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7" w:rsidRDefault="004127E7" w:rsidP="004127E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4127E7">
        <w:rPr>
          <w:color w:val="333333"/>
          <w:sz w:val="22"/>
          <w:szCs w:val="22"/>
          <w:shd w:val="clear" w:color="auto" w:fill="FFFFFF"/>
        </w:rPr>
        <w:t>Пресс-служба  Минсоцзащиты РБ [pressrb@mail.ru]</w:t>
      </w:r>
    </w:p>
    <w:p w:rsidR="004127E7" w:rsidRDefault="004127E7" w:rsidP="004127E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  <w:shd w:val="clear" w:color="auto" w:fill="FFFFFF"/>
        </w:rPr>
        <w:t>Добрый день!</w:t>
      </w:r>
    </w:p>
    <w:p w:rsidR="004127E7" w:rsidRPr="004127E7" w:rsidRDefault="004127E7" w:rsidP="00412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127E7">
        <w:rPr>
          <w:rFonts w:ascii="Times New Roman" w:eastAsia="Times New Roman" w:hAnsi="Times New Roman" w:cs="Times New Roman"/>
          <w:color w:val="333333"/>
        </w:rPr>
        <w:t> 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  <w:shd w:val="clear" w:color="auto" w:fill="FFFFFF"/>
        </w:rPr>
        <w:t>Министерство социальной защиты населения Республики Бурятия направляет информационные материалы для возможной публикации на сайтах администраций муниципальных районов, местных СМИ и социальных сетях. В дальнейшем ссылки на данные публикации будут включены в ваш ежемесячный отчет по СМИ за сентябрь.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> 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 xml:space="preserve"> С уважением, консультант информационно-аналитического отдела Мария Сергеевна Ивайловская (сот.тел. </w:t>
      </w:r>
      <w:r w:rsidRPr="004127E7">
        <w:rPr>
          <w:rStyle w:val="js-phone-number"/>
          <w:rFonts w:ascii="Times New Roman" w:eastAsia="Times New Roman" w:hAnsi="Times New Roman" w:cs="Times New Roman"/>
        </w:rPr>
        <w:t>89503855121</w:t>
      </w:r>
      <w:r w:rsidRPr="004127E7">
        <w:rPr>
          <w:rFonts w:ascii="Times New Roman" w:eastAsia="Times New Roman" w:hAnsi="Times New Roman" w:cs="Times New Roman"/>
        </w:rPr>
        <w:t>), главные специалисты РГУ "Центр социальной поддержки населения" Галлас Алла Владимировна, Базарова Светлана Гончиковна тел. 44-19-27.</w:t>
      </w:r>
    </w:p>
    <w:p w:rsidR="004127E7" w:rsidRPr="004127E7" w:rsidRDefault="004127E7" w:rsidP="004127E7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2"/>
          <w:szCs w:val="22"/>
        </w:rPr>
      </w:pPr>
      <w:r w:rsidRPr="004127E7">
        <w:rPr>
          <w:rStyle w:val="a5"/>
          <w:rFonts w:eastAsia="Times New Roman"/>
          <w:b/>
          <w:bCs/>
          <w:color w:val="333333"/>
          <w:sz w:val="22"/>
          <w:szCs w:val="22"/>
        </w:rPr>
        <w:t>Воспитанники социального центра победили во Всероссийском конкурсе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Он был приурочен к 75-ой годовщине Победы в Великой Отечественной войне.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В рамках празднования 75 годовщины Победы в Великой Отечественной войне воспитанники Курумканского центра социальной помощи семье и детям стали победителями Всероссийского конкурса «Мы – наследники Великой Победы!» в двух номинациях получив дипломы за I место. Его главная цель - сохранение исторической памяти о бессмертном подвиге нашего народа в войне 1941-1945 г.г.. 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Ребята старшей подгруппы Вероника Н., Настя Б., Анастасия Б., Санжижаб Б. стали лучшими в номинации военно-патриотической песни на тему: «Этот День Победы…» с песней «А закаты алые».</w:t>
      </w:r>
      <w:r w:rsidRPr="004127E7">
        <w:rPr>
          <w:color w:val="333333"/>
          <w:sz w:val="22"/>
          <w:szCs w:val="22"/>
        </w:rPr>
        <w:br/>
      </w:r>
      <w:r w:rsidRPr="004127E7">
        <w:rPr>
          <w:color w:val="333333"/>
          <w:sz w:val="22"/>
          <w:szCs w:val="22"/>
        </w:rPr>
        <w:br/>
        <w:t>В номинации «Конкурс декоративно-прикладного творчества «День Победы» победителем стал Максим М. с работой «Юбилейная шкатулка».</w:t>
      </w:r>
      <w:r w:rsidRPr="004127E7">
        <w:rPr>
          <w:color w:val="333333"/>
          <w:sz w:val="22"/>
          <w:szCs w:val="22"/>
        </w:rPr>
        <w:br/>
      </w:r>
      <w:r w:rsidRPr="004127E7">
        <w:rPr>
          <w:color w:val="333333"/>
          <w:sz w:val="22"/>
          <w:szCs w:val="22"/>
        </w:rPr>
        <w:br/>
        <w:t>Дипломы за подготовку победителей Всероссийского конкурса получили воспитатели Татьяна Сергеевна Чернакова и Елена Адольевна Стукалова.</w:t>
      </w:r>
      <w:r w:rsidRPr="004127E7">
        <w:rPr>
          <w:color w:val="333333"/>
          <w:sz w:val="22"/>
          <w:szCs w:val="22"/>
        </w:rPr>
        <w:br/>
        <w:t> </w:t>
      </w:r>
    </w:p>
    <w:p w:rsidR="004127E7" w:rsidRPr="004127E7" w:rsidRDefault="004127E7" w:rsidP="004127E7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2"/>
          <w:szCs w:val="22"/>
        </w:rPr>
      </w:pPr>
      <w:r w:rsidRPr="004127E7">
        <w:rPr>
          <w:rStyle w:val="a5"/>
          <w:rFonts w:eastAsia="Times New Roman"/>
          <w:b/>
          <w:bCs/>
          <w:color w:val="333333"/>
          <w:sz w:val="22"/>
          <w:szCs w:val="22"/>
        </w:rPr>
        <w:t>Свыше 29 миллиардов рублей ежегодно будут выделять на реализацию программы «социальный контракт»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> </w:t>
      </w:r>
    </w:p>
    <w:p w:rsidR="004127E7" w:rsidRPr="004127E7" w:rsidRDefault="004127E7" w:rsidP="004127E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127E7">
        <w:rPr>
          <w:sz w:val="22"/>
          <w:szCs w:val="22"/>
        </w:rPr>
        <w:t>Средства, предусмотренные федеральным бюджетом, получат все регионы, в том числе и Бурятия.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В 2020 году на реализацию социального контракта в рамках пилотного проекта в 21 регионе было выделено 7 млрд рублей. В 2021-2022 годах планируется реализовать механизм социального контракта во всех субъектах, в том числе и в Бурятии. На эти цели из федерального бюджета будет выделяться по 29,2 млрд рублей ежегодно. Об этом говорится на официальном сайте Минтруда России (</w:t>
      </w:r>
      <w:hyperlink r:id="rId4" w:tgtFrame="_blank" w:history="1">
        <w:r w:rsidRPr="004127E7">
          <w:rPr>
            <w:rStyle w:val="a3"/>
            <w:color w:val="2B579A"/>
            <w:sz w:val="22"/>
            <w:szCs w:val="22"/>
          </w:rPr>
          <w:t>https://mintrud.gov.ru/social/social/1231)</w:t>
        </w:r>
      </w:hyperlink>
      <w:r w:rsidRPr="004127E7">
        <w:rPr>
          <w:color w:val="333333"/>
          <w:sz w:val="22"/>
          <w:szCs w:val="22"/>
        </w:rPr>
        <w:t>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В Министерстве социальной защиты населения Бурятии отметили, что в регионе программа «Социальный контракт» по поддержке малообеспеченных семей работает с 2011 года. За девять лет средства на развитие собственного дела, ведение личного подсобного хозяйства получили 1,2 тыс. семей.  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В Бурятии за время действия социального контракта приняли участие 1172 семьи. Сейчас участвуют порядка 300. В денежном выражении адресную социальную помощь с 2016 года получили 940 человек, на общую сумму 22 миллиона рублей. Очередь формируется по дате постановки граждан на учет.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- Социальный контракт заключается органами соцзащиты с гражданами и семьями, доход которых ниже прожиточного минимума.  С 2021 года на реализацию мероприятий в рамках реализации этой программы, вошедшей в национальный проект «Демография», из федерального бюджета на условиях софинансирования будут направлены 250 млн рублей - это 94%, а 6% или 16 млн рублей - средства республиканской казны, - напомнила министр социальной защиты населения Бурятии Татьяна Быкова. - Это позволит значительно увеличить охват получателей помощи.  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 xml:space="preserve">В Минтруда России напомнили, что ранее Правительство РФ расширило перечень товаров и услуг, на которые можно направить средства социального контракта в рамках преодоления сложной жизненной ситуации и открытия собственного дела. Для тех, кто начинает свой бизнес с помощью соцконтракта, разрешено направлять средства, полученные от государства, на приобретение материально-производственных запасов и аренду помещений. Расширение </w:t>
      </w:r>
      <w:r w:rsidRPr="004127E7">
        <w:rPr>
          <w:color w:val="333333"/>
          <w:sz w:val="22"/>
          <w:szCs w:val="22"/>
        </w:rPr>
        <w:lastRenderedPageBreak/>
        <w:t>возможностей социального контракта позволяют семьям с детьми приобретать одежду и обувь, товары и услуги для обучения детей.</w:t>
      </w:r>
    </w:p>
    <w:p w:rsidR="004127E7" w:rsidRPr="004127E7" w:rsidRDefault="004127E7" w:rsidP="004127E7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2"/>
          <w:szCs w:val="22"/>
        </w:rPr>
      </w:pPr>
      <w:r w:rsidRPr="004127E7">
        <w:rPr>
          <w:rStyle w:val="a5"/>
          <w:rFonts w:eastAsia="Times New Roman"/>
          <w:b/>
          <w:bCs/>
          <w:color w:val="333333"/>
          <w:sz w:val="22"/>
          <w:szCs w:val="22"/>
        </w:rPr>
        <w:t>В Бурятии День отца отметят в онлайн-формате</w:t>
      </w:r>
    </w:p>
    <w:p w:rsidR="004127E7" w:rsidRPr="004127E7" w:rsidRDefault="004127E7" w:rsidP="004127E7">
      <w:pPr>
        <w:pStyle w:val="4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2"/>
          <w:szCs w:val="22"/>
        </w:rPr>
      </w:pPr>
      <w:r w:rsidRPr="004127E7">
        <w:rPr>
          <w:rFonts w:eastAsia="Times New Roman"/>
          <w:b w:val="0"/>
          <w:bCs w:val="0"/>
          <w:color w:val="333333"/>
          <w:sz w:val="22"/>
          <w:szCs w:val="22"/>
        </w:rPr>
        <w:t>Лучшего папу года выберут посредством республиканского конкурса «Папа может!».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День отца отмечается в Бурятии в последнее воскресенье октября. Его цель – показать высокую значимость отца в семье и его роль в воспитании детей, способствовать распространению лучшего опыта отцовского воспитания.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В этом году Министерством социальной защиты населения Бурятии совместно с Консультативным Советом отцов при Главе Республики проводит Региональный онлайн конкурс «Папа может!».</w:t>
      </w:r>
      <w:r w:rsidRPr="004127E7">
        <w:rPr>
          <w:color w:val="333333"/>
          <w:sz w:val="22"/>
          <w:szCs w:val="22"/>
        </w:rPr>
        <w:br/>
      </w:r>
      <w:r w:rsidRPr="004127E7">
        <w:rPr>
          <w:color w:val="333333"/>
          <w:sz w:val="22"/>
          <w:szCs w:val="22"/>
        </w:rPr>
        <w:br/>
        <w:t>Конкурс проводится в два этапа: районный этап - с 14 сентября по 08 октября 2020 года, республиканский этап – с 08 по 22 октября 2020 года.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На республиканском этапе конкурса дети и их мамы смогут рассказать о папах – с любовью, подготовив презентационный видеофильм, а также приготовить с папой фирменное вкусное блюдо для всей семьи, запечатлев процесс и результат на видео. Эти испытания позволят раскрыть творческий потенциал, красоту и уникальность каждой семьи.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По итогам республиканского этапа конкурса один участник становится победителем, остальные - лауреатами и обладателями различных номинаций.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Минсоцзащиты Бурятии напоминает, что в 2019 году для участия в республиканском этапе поступили заявки от 12 участников из 9 районов республики и г. Улан-Удэ. По итогам отборочного этапа в финал конкурса прошли 9 отцов - представители Джидинского, Иволгинского, Кабанского, Кижингинского, Курумканского, Кяхтинского районов и г.Улан-Удэ.</w:t>
      </w:r>
    </w:p>
    <w:p w:rsidR="004127E7" w:rsidRPr="004127E7" w:rsidRDefault="004127E7" w:rsidP="004127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127E7">
        <w:rPr>
          <w:color w:val="333333"/>
          <w:sz w:val="22"/>
          <w:szCs w:val="22"/>
        </w:rPr>
        <w:t>- Каждый конкурсант был индивидуален, у всех есть яркие черты и свои таланты. Напомню, звания «Папа года – 2019» был удостоен Золто Шагдаржапов.</w:t>
      </w:r>
      <w:r w:rsidRPr="004127E7">
        <w:rPr>
          <w:color w:val="333333"/>
          <w:sz w:val="22"/>
          <w:szCs w:val="22"/>
        </w:rPr>
        <w:br/>
        <w:t>Надеемся, что и в этом году наши мужчины будут не менее активны, потому как предыдущий конкурс доказал, что в Бурятии немало достойных примеров среди отцов, на которые стоит равняться детям, молодежи, будущим создателям ячейки общества, -  выразила свою точку зрения заместитель руководителя РГУ «Центр социальной поддержки населения» Марина Порчайкина.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> 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 xml:space="preserve">С уважением, консультант информационно-аналитического отдела Мария Сергеевна Ивайловская (сот.тел. </w:t>
      </w:r>
      <w:r w:rsidRPr="004127E7">
        <w:rPr>
          <w:rStyle w:val="js-phone-number"/>
          <w:rFonts w:ascii="Times New Roman" w:eastAsia="Times New Roman" w:hAnsi="Times New Roman" w:cs="Times New Roman"/>
        </w:rPr>
        <w:t>89503855121</w:t>
      </w:r>
      <w:r w:rsidRPr="004127E7">
        <w:rPr>
          <w:rFonts w:ascii="Times New Roman" w:eastAsia="Times New Roman" w:hAnsi="Times New Roman" w:cs="Times New Roman"/>
        </w:rPr>
        <w:t>), главные специалисты РГУ "Центр социальной поддержки населения" Галлас Алла Владимировна, Базарова Светлана Гончиковна тел. 44-19-27.</w:t>
      </w:r>
      <w:r w:rsidRPr="004127E7">
        <w:rPr>
          <w:rFonts w:ascii="Times New Roman" w:eastAsia="Times New Roman" w:hAnsi="Times New Roman" w:cs="Times New Roman"/>
        </w:rPr>
        <w:br/>
      </w:r>
      <w:r w:rsidRPr="004127E7">
        <w:rPr>
          <w:rFonts w:ascii="Times New Roman" w:eastAsia="Times New Roman" w:hAnsi="Times New Roman" w:cs="Times New Roman"/>
        </w:rPr>
        <w:br/>
        <w:t>Официальный сайт Министерства </w:t>
      </w:r>
      <w:hyperlink r:id="rId5" w:tgtFrame="_blank" w:history="1">
        <w:r w:rsidRPr="004127E7">
          <w:rPr>
            <w:rStyle w:val="a3"/>
            <w:rFonts w:ascii="Times New Roman" w:eastAsia="Times New Roman" w:hAnsi="Times New Roman" w:cs="Times New Roman"/>
            <w:color w:val="2A5885"/>
          </w:rPr>
          <w:t>http://egov-buryatia.ru/minsoc/</w:t>
        </w:r>
      </w:hyperlink>
      <w:r w:rsidRPr="004127E7">
        <w:rPr>
          <w:rFonts w:ascii="Times New Roman" w:eastAsia="Times New Roman" w:hAnsi="Times New Roman" w:cs="Times New Roman"/>
        </w:rPr>
        <w:t> </w:t>
      </w:r>
    </w:p>
    <w:p w:rsidR="004127E7" w:rsidRPr="004127E7" w:rsidRDefault="004127E7" w:rsidP="00412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7E7">
        <w:rPr>
          <w:rFonts w:ascii="Times New Roman" w:eastAsia="Times New Roman" w:hAnsi="Times New Roman" w:cs="Times New Roman"/>
        </w:rPr>
        <w:t> </w:t>
      </w:r>
    </w:p>
    <w:p w:rsidR="00866BA2" w:rsidRPr="004127E7" w:rsidRDefault="00866BA2" w:rsidP="004127E7">
      <w:pPr>
        <w:spacing w:after="0" w:line="240" w:lineRule="auto"/>
        <w:rPr>
          <w:rFonts w:ascii="Times New Roman" w:hAnsi="Times New Roman" w:cs="Times New Roman"/>
        </w:rPr>
      </w:pPr>
    </w:p>
    <w:sectPr w:rsidR="00866BA2" w:rsidRPr="0041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7E7"/>
    <w:rsid w:val="004127E7"/>
    <w:rsid w:val="0086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E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semiHidden/>
    <w:unhideWhenUsed/>
    <w:qFormat/>
    <w:rsid w:val="004127E7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E7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127E7"/>
    <w:rPr>
      <w:rFonts w:ascii="Times New Roman" w:eastAsiaTheme="minorHAnsi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2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7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127E7"/>
  </w:style>
  <w:style w:type="character" w:styleId="a5">
    <w:name w:val="Strong"/>
    <w:basedOn w:val="a0"/>
    <w:uiPriority w:val="22"/>
    <w:qFormat/>
    <w:rsid w:val="00412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hyperlink" Target="https://mintrud.gov.ru/social/social/123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Старшинов</cp:lastModifiedBy>
  <cp:revision>3</cp:revision>
  <dcterms:created xsi:type="dcterms:W3CDTF">2020-09-09T07:53:00Z</dcterms:created>
  <dcterms:modified xsi:type="dcterms:W3CDTF">2020-09-09T07:54:00Z</dcterms:modified>
</cp:coreProperties>
</file>