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</w:t>
      </w:r>
    </w:p>
    <w:p w14:paraId="02000000">
      <w:pPr>
        <w:spacing w:line="240" w:lineRule="auto"/>
        <w:ind/>
        <w:jc w:val="both"/>
        <w:rPr>
          <w:rFonts w:ascii="Times New Roman" w:hAnsi="Times New Roman"/>
          <w:color w:val="000000"/>
          <w:sz w:val="8"/>
        </w:rPr>
      </w:pPr>
    </w:p>
    <w:p w14:paraId="03000000">
      <w:pPr>
        <w:spacing w:line="240" w:lineRule="auto"/>
        <w:ind/>
        <w:jc w:val="both"/>
        <w:rPr>
          <w:rFonts w:ascii="Times New Roman" w:hAnsi="Times New Roman"/>
          <w:sz w:val="26"/>
        </w:rPr>
      </w:pPr>
    </w:p>
    <w:p w14:paraId="04000000">
      <w:pPr>
        <w:spacing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rFonts w:ascii="Times New Roman" w:hAnsi="Times New Roman"/>
          <w:sz w:val="26"/>
        </w:rPr>
        <w:t>Налоговая служба проводит 23, 24 марта</w:t>
      </w:r>
      <w:r>
        <w:rPr>
          <w:rFonts w:ascii="Times New Roman" w:hAnsi="Times New Roman"/>
          <w:sz w:val="26"/>
        </w:rPr>
        <w:t xml:space="preserve"> с 9.00 до 20.00 час.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Дни открытых дверей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по информированию граждан о налоговом законодательстве и порядке заполнения налоговых деклараций по НДФЛ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color w:themeColor="text1" w:val="000000"/>
          <w:sz w:val="26"/>
        </w:rPr>
        <w:t xml:space="preserve"> </w:t>
      </w:r>
      <w:r>
        <w:rPr>
          <w:rFonts w:ascii="Times New Roman" w:hAnsi="Times New Roman"/>
          <w:color w:themeColor="text1" w:val="000000"/>
          <w:sz w:val="26"/>
        </w:rPr>
        <w:t>Тел.  8-800-222-2-222.</w:t>
      </w:r>
    </w:p>
    <w:p w14:paraId="05000000">
      <w:pPr>
        <w:spacing w:line="240" w:lineRule="auto"/>
        <w:ind/>
        <w:jc w:val="both"/>
        <w:rPr>
          <w:rFonts w:ascii="Times New Roman" w:hAnsi="Times New Roman"/>
          <w:sz w:val="26"/>
        </w:rPr>
      </w:pPr>
    </w:p>
    <w:p w14:paraId="06000000">
      <w:pPr>
        <w:spacing w:line="240" w:lineRule="auto"/>
        <w:ind/>
        <w:jc w:val="left"/>
        <w:rPr>
          <w:rFonts w:ascii="Times New Roman" w:hAnsi="Times New Roman"/>
          <w:b w:val="1"/>
          <w:sz w:val="28"/>
        </w:rPr>
      </w:pPr>
    </w:p>
    <w:p w14:paraId="07000000">
      <w:pPr>
        <w:spacing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rFonts w:ascii="Times New Roman" w:hAnsi="Times New Roman"/>
          <w:color w:themeColor="text1" w:val="000000"/>
          <w:sz w:val="26"/>
        </w:rPr>
        <w:t>Налоговая служба напоминает физическим лицам о представлении не позднее 30 апреля декларации 3-НДФЛ по доходам, полученным в 2019 в виде продажи имущества, дарения, аренды и др. Тел.  8-800-222-2-222.</w:t>
      </w:r>
    </w:p>
    <w:p w14:paraId="08000000">
      <w:pPr>
        <w:spacing w:line="240" w:lineRule="auto"/>
        <w:ind/>
        <w:jc w:val="left"/>
        <w:rPr>
          <w:rFonts w:ascii="Times New Roman" w:hAnsi="Times New Roman"/>
          <w:color w:themeColor="text1" w:val="000000"/>
          <w:sz w:val="26"/>
        </w:rPr>
      </w:pPr>
    </w:p>
    <w:p w14:paraId="09000000">
      <w:pPr>
        <w:spacing w:line="240" w:lineRule="auto"/>
        <w:ind/>
        <w:jc w:val="left"/>
        <w:rPr>
          <w:rFonts w:ascii="Times New Roman" w:hAnsi="Times New Roman"/>
          <w:color w:val="000000"/>
          <w:sz w:val="26"/>
        </w:rPr>
      </w:pPr>
    </w:p>
    <w:p w14:paraId="0A000000">
      <w:pPr>
        <w:spacing w:line="240" w:lineRule="auto"/>
        <w:ind/>
        <w:jc w:val="both"/>
        <w:rPr>
          <w:rFonts w:ascii="Times New Roman" w:hAnsi="Times New Roman"/>
          <w:color w:themeColor="text1"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Налоговая служба напоминает об уплате ИП </w:t>
      </w:r>
      <w:bookmarkStart w:id="1" w:name="_GoBack"/>
      <w:bookmarkEnd w:id="1"/>
      <w:r>
        <w:rPr>
          <w:rFonts w:ascii="Times New Roman" w:hAnsi="Times New Roman"/>
          <w:color w:val="000000"/>
          <w:sz w:val="26"/>
        </w:rPr>
        <w:t>страховых взносов с момента приобретения соответствующего статуса и до момента исключения из ЕГРИП в связи с прекращением деятельности.</w:t>
      </w:r>
      <w:r>
        <w:rPr>
          <w:rFonts w:ascii="Times New Roman" w:hAnsi="Times New Roman"/>
          <w:color w:themeColor="text1" w:val="000000"/>
          <w:sz w:val="26"/>
        </w:rPr>
        <w:t xml:space="preserve"> </w:t>
      </w:r>
      <w:r>
        <w:rPr>
          <w:rFonts w:ascii="Times New Roman" w:hAnsi="Times New Roman"/>
          <w:color w:themeColor="text1" w:val="000000"/>
          <w:sz w:val="26"/>
        </w:rPr>
        <w:t>Тел.  8-800-222-2-222.</w:t>
      </w:r>
    </w:p>
    <w:p w14:paraId="0B000000">
      <w:pPr>
        <w:spacing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0C000000">
      <w:pPr>
        <w:spacing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</w:p>
    <w:p w14:paraId="0D000000">
      <w:pPr>
        <w:spacing w:line="240" w:lineRule="auto"/>
        <w:ind/>
        <w:jc w:val="left"/>
        <w:rPr>
          <w:rFonts w:ascii="Times New Roman" w:hAnsi="Times New Roman"/>
          <w:b w:val="1"/>
          <w:sz w:val="28"/>
        </w:rPr>
      </w:pPr>
    </w:p>
    <w:p w14:paraId="0E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0F000000">
      <w:pPr>
        <w:spacing w:line="240" w:lineRule="auto"/>
        <w:ind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Срок представления декларации 3-НДФЛ от продажи имущества - не позднее 30 апреля</w:t>
      </w:r>
    </w:p>
    <w:p w14:paraId="10000000">
      <w:pPr>
        <w:spacing w:line="240" w:lineRule="auto"/>
        <w:ind/>
        <w:jc w:val="left"/>
        <w:rPr>
          <w:rFonts w:ascii="Times New Roman" w:hAnsi="Times New Roman"/>
          <w:sz w:val="8"/>
        </w:rPr>
      </w:pPr>
    </w:p>
    <w:p w14:paraId="11000000">
      <w:pPr>
        <w:spacing w:line="240" w:lineRule="auto"/>
        <w:ind/>
        <w:jc w:val="left"/>
        <w:rPr>
          <w:rFonts w:ascii="Times New Roman" w:hAnsi="Times New Roman"/>
          <w:color w:val="000000"/>
          <w:sz w:val="26"/>
        </w:rPr>
      </w:pPr>
    </w:p>
    <w:p w14:paraId="12000000">
      <w:pPr>
        <w:spacing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Узнай задолженность по имущественным налогам физлиц через портал госуслуг</w:t>
      </w:r>
    </w:p>
    <w:p w14:paraId="13000000">
      <w:pPr>
        <w:spacing w:line="240" w:lineRule="auto"/>
        <w:ind/>
        <w:jc w:val="left"/>
        <w:rPr>
          <w:rFonts w:ascii="Times New Roman" w:hAnsi="Times New Roman"/>
          <w:color w:val="000000"/>
          <w:sz w:val="26"/>
        </w:rPr>
      </w:pPr>
    </w:p>
    <w:p w14:paraId="14000000">
      <w:pPr>
        <w:spacing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МФЦ можно сдать декларацию 3-НДФЛ на бумажном носителе</w:t>
      </w:r>
    </w:p>
    <w:p w14:paraId="15000000">
      <w:pPr>
        <w:spacing w:line="240" w:lineRule="auto"/>
        <w:ind/>
        <w:jc w:val="left"/>
        <w:rPr>
          <w:rFonts w:ascii="Times New Roman" w:hAnsi="Times New Roman"/>
          <w:sz w:val="28"/>
        </w:rPr>
      </w:pPr>
    </w:p>
    <w:p w14:paraId="16000000">
      <w:pPr>
        <w:spacing w:line="240" w:lineRule="auto"/>
        <w:ind/>
        <w:jc w:val="left"/>
        <w:rPr>
          <w:rFonts w:ascii="Times New Roman" w:hAnsi="Times New Roman"/>
          <w:sz w:val="28"/>
        </w:rPr>
      </w:pPr>
    </w:p>
    <w:p w14:paraId="17000000">
      <w:pPr>
        <w:spacing w:line="240" w:lineRule="auto"/>
        <w:ind/>
        <w:jc w:val="left"/>
        <w:rPr>
          <w:rFonts w:ascii="Times New Roman" w:hAnsi="Times New Roman"/>
          <w:color w:val="000000"/>
          <w:sz w:val="28"/>
        </w:rPr>
      </w:pPr>
    </w:p>
    <w:sectPr>
      <w:pgSz w:h="16838" w:w="11906"/>
      <w:pgMar w:bottom="0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  <w:jc w:val="center"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Normal (Web)"/>
    <w:basedOn w:val="Style_1"/>
    <w:link w:val="Style_7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7_ch" w:type="character">
    <w:name w:val="Normal (Web)"/>
    <w:basedOn w:val="Style_1_ch"/>
    <w:link w:val="Style_7"/>
    <w:rPr>
      <w:rFonts w:ascii="Times New Roman" w:hAnsi="Times New Roman"/>
      <w:sz w:val="24"/>
    </w:rPr>
  </w:style>
  <w:style w:styleId="Style_8" w:type="paragraph">
    <w:name w:val="List Paragraph"/>
    <w:basedOn w:val="Style_1"/>
    <w:link w:val="Style_8_ch"/>
    <w:pPr>
      <w:spacing w:after="200"/>
      <w:ind w:firstLine="0" w:left="708"/>
      <w:jc w:val="left"/>
    </w:pPr>
  </w:style>
  <w:style w:styleId="Style_8_ch" w:type="character">
    <w:name w:val="List Paragraph"/>
    <w:basedOn w:val="Style_1_ch"/>
    <w:link w:val="Style_8"/>
  </w:style>
  <w:style w:styleId="Style_9" w:type="paragraph">
    <w:name w:val="heading 3"/>
    <w:next w:val="Style_1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Знак Знак Знак"/>
    <w:basedOn w:val="Style_1"/>
    <w:link w:val="Style_10_ch"/>
    <w:pPr>
      <w:spacing w:after="160" w:line="240" w:lineRule="exact"/>
      <w:ind/>
      <w:jc w:val="left"/>
    </w:pPr>
    <w:rPr>
      <w:rFonts w:ascii="Verdana" w:hAnsi="Verdana"/>
      <w:sz w:val="24"/>
    </w:rPr>
  </w:style>
  <w:style w:styleId="Style_10_ch" w:type="character">
    <w:name w:val="Знак Знак Знак"/>
    <w:basedOn w:val="Style_1_ch"/>
    <w:link w:val="Style_10"/>
    <w:rPr>
      <w:rFonts w:ascii="Verdana" w:hAnsi="Verdana"/>
      <w:sz w:val="24"/>
    </w:rPr>
  </w:style>
  <w:style w:styleId="Style_11" w:type="paragraph">
    <w:name w:val="ConsPlusNormal"/>
    <w:link w:val="Style_11_ch"/>
    <w:pPr>
      <w:widowControl w:val="0"/>
      <w:ind/>
    </w:pPr>
    <w:rPr>
      <w:sz w:val="22"/>
    </w:rPr>
  </w:style>
  <w:style w:styleId="Style_11_ch" w:type="character">
    <w:name w:val="ConsPlusNormal"/>
    <w:link w:val="Style_11"/>
    <w:rPr>
      <w:sz w:val="22"/>
    </w:rPr>
  </w:style>
  <w:style w:styleId="Style_12" w:type="paragraph">
    <w:name w:val="A3"/>
    <w:link w:val="Style_12_ch"/>
    <w:rPr>
      <w:color w:val="000000"/>
      <w:sz w:val="48"/>
    </w:rPr>
  </w:style>
  <w:style w:styleId="Style_12_ch" w:type="character">
    <w:name w:val="A3"/>
    <w:link w:val="Style_12"/>
    <w:rPr>
      <w:color w:val="000000"/>
      <w:sz w:val="48"/>
    </w:rPr>
  </w:style>
  <w:style w:styleId="Style_13" w:type="paragraph">
    <w:name w:val="Balloon Text"/>
    <w:basedOn w:val="Style_1"/>
    <w:link w:val="Style_13_ch"/>
    <w:pPr>
      <w:spacing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1_ch"/>
    <w:link w:val="Style_13"/>
    <w:rPr>
      <w:rFonts w:ascii="Tahoma" w:hAnsi="Tahoma"/>
      <w:sz w:val="16"/>
    </w:rPr>
  </w:style>
  <w:style w:styleId="Style_14" w:type="paragraph">
    <w:name w:val="Default"/>
    <w:link w:val="Style_14_ch"/>
    <w:rPr>
      <w:rFonts w:ascii="PF Din Text Cond Pro Light" w:hAnsi="PF Din Text Cond Pro Light"/>
      <w:color w:val="000000"/>
      <w:sz w:val="24"/>
    </w:rPr>
  </w:style>
  <w:style w:styleId="Style_14_ch" w:type="character">
    <w:name w:val="Default"/>
    <w:link w:val="Style_14"/>
    <w:rPr>
      <w:rFonts w:ascii="PF Din Text Cond Pro Light" w:hAnsi="PF Din Text Cond Pro Light"/>
      <w:color w:val="000000"/>
      <w:sz w:val="24"/>
    </w:rPr>
  </w:style>
  <w:style w:styleId="Style_15" w:type="paragraph">
    <w:name w:val="Обычный1"/>
    <w:link w:val="Style_15_ch"/>
    <w:rPr>
      <w:rFonts w:ascii="Times New Roman" w:hAnsi="Times New Roman"/>
    </w:rPr>
  </w:style>
  <w:style w:styleId="Style_15_ch" w:type="character">
    <w:name w:val="Обычный1"/>
    <w:link w:val="Style_15"/>
    <w:rPr>
      <w:rFonts w:ascii="Times New Roman" w:hAnsi="Times New Roman"/>
    </w:rPr>
  </w:style>
  <w:style w:styleId="Style_16" w:type="paragraph">
    <w:name w:val="Знак1"/>
    <w:basedOn w:val="Style_1"/>
    <w:link w:val="Style_16_ch"/>
    <w:pPr>
      <w:spacing w:after="160" w:line="240" w:lineRule="exact"/>
      <w:ind/>
      <w:jc w:val="both"/>
    </w:pPr>
    <w:rPr>
      <w:rFonts w:ascii="Times New Roman" w:hAnsi="Times New Roman"/>
      <w:sz w:val="24"/>
    </w:rPr>
  </w:style>
  <w:style w:styleId="Style_16_ch" w:type="character">
    <w:name w:val="Знак1"/>
    <w:basedOn w:val="Style_1_ch"/>
    <w:link w:val="Style_16"/>
    <w:rPr>
      <w:rFonts w:ascii="Times New Roman" w:hAnsi="Times New Roman"/>
      <w:sz w:val="24"/>
    </w:rPr>
  </w:style>
  <w:style w:styleId="Style_17" w:type="paragraph">
    <w:name w:val="toc 3"/>
    <w:next w:val="Style_1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heading 5"/>
    <w:next w:val="Style_1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basedOn w:val="Style_1"/>
    <w:next w:val="Style_1"/>
    <w:link w:val="Style_19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9_ch" w:type="character">
    <w:name w:val="heading 1"/>
    <w:basedOn w:val="Style_1_ch"/>
    <w:link w:val="Style_19"/>
    <w:rPr>
      <w:rFonts w:ascii="Cambria" w:hAnsi="Cambria"/>
      <w:b w:val="1"/>
      <w:sz w:val="32"/>
    </w:rPr>
  </w:style>
  <w:style w:styleId="Style_20" w:type="paragraph">
    <w:name w:val="FollowedHyperlink"/>
    <w:link w:val="Style_20_ch"/>
    <w:rPr>
      <w:color w:val="954F72"/>
      <w:u w:val="single"/>
    </w:rPr>
  </w:style>
  <w:style w:styleId="Style_20_ch" w:type="character">
    <w:name w:val="FollowedHyperlink"/>
    <w:link w:val="Style_20"/>
    <w:rPr>
      <w:color w:val="954F72"/>
      <w:u w:val="single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header"/>
    <w:basedOn w:val="Style_1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header"/>
    <w:basedOn w:val="Style_1_ch"/>
    <w:link w:val="Style_25"/>
  </w:style>
  <w:style w:styleId="Style_26" w:type="paragraph">
    <w:name w:val="toc 9"/>
    <w:next w:val="Style_1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Знак Знак Знак"/>
    <w:basedOn w:val="Style_1"/>
    <w:link w:val="Style_27_ch"/>
    <w:pPr>
      <w:spacing w:after="160" w:line="240" w:lineRule="exact"/>
      <w:ind/>
      <w:jc w:val="left"/>
    </w:pPr>
    <w:rPr>
      <w:rFonts w:ascii="Verdana" w:hAnsi="Verdana"/>
      <w:sz w:val="24"/>
    </w:rPr>
  </w:style>
  <w:style w:styleId="Style_27_ch" w:type="character">
    <w:name w:val="Знак Знак Знак"/>
    <w:basedOn w:val="Style_1_ch"/>
    <w:link w:val="Style_27"/>
    <w:rPr>
      <w:rFonts w:ascii="Verdana" w:hAnsi="Verdana"/>
      <w:sz w:val="24"/>
    </w:rPr>
  </w:style>
  <w:style w:styleId="Style_28" w:type="paragraph">
    <w:name w:val="toc 8"/>
    <w:next w:val="Style_1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Знак"/>
    <w:basedOn w:val="Style_1"/>
    <w:link w:val="Style_29_ch"/>
    <w:pPr>
      <w:spacing w:after="160" w:line="240" w:lineRule="exact"/>
      <w:ind/>
      <w:jc w:val="left"/>
    </w:pPr>
    <w:rPr>
      <w:rFonts w:ascii="Times New Roman" w:hAnsi="Times New Roman"/>
      <w:sz w:val="28"/>
    </w:rPr>
  </w:style>
  <w:style w:styleId="Style_29_ch" w:type="character">
    <w:name w:val="Знак"/>
    <w:basedOn w:val="Style_1_ch"/>
    <w:link w:val="Style_29"/>
    <w:rPr>
      <w:rFonts w:ascii="Times New Roman" w:hAnsi="Times New Roman"/>
      <w:sz w:val="28"/>
    </w:rPr>
  </w:style>
  <w:style w:styleId="Style_30" w:type="paragraph">
    <w:name w:val="Style4"/>
    <w:basedOn w:val="Style_1"/>
    <w:link w:val="Style_30_ch"/>
    <w:pPr>
      <w:widowControl w:val="0"/>
      <w:spacing w:line="240" w:lineRule="auto"/>
      <w:ind/>
      <w:jc w:val="left"/>
    </w:pPr>
    <w:rPr>
      <w:rFonts w:ascii="Times New Roman" w:hAnsi="Times New Roman"/>
      <w:sz w:val="24"/>
    </w:rPr>
  </w:style>
  <w:style w:styleId="Style_30_ch" w:type="character">
    <w:name w:val="Style4"/>
    <w:basedOn w:val="Style_1_ch"/>
    <w:link w:val="Style_30"/>
    <w:rPr>
      <w:rFonts w:ascii="Times New Roman" w:hAnsi="Times New Roman"/>
      <w:sz w:val="24"/>
    </w:rPr>
  </w:style>
  <w:style w:styleId="Style_31" w:type="paragraph">
    <w:name w:val="apple-converted-space"/>
    <w:link w:val="Style_31_ch"/>
  </w:style>
  <w:style w:styleId="Style_31_ch" w:type="character">
    <w:name w:val="apple-converted-space"/>
    <w:link w:val="Style_31"/>
  </w:style>
  <w:style w:styleId="Style_32" w:type="paragraph">
    <w:name w:val="toc 5"/>
    <w:next w:val="Style_1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3" w:type="paragraph">
    <w:name w:val="Body Text"/>
    <w:basedOn w:val="Style_1"/>
    <w:link w:val="Style_33_ch"/>
    <w:pPr>
      <w:spacing w:line="240" w:lineRule="auto"/>
      <w:ind/>
      <w:jc w:val="both"/>
    </w:pPr>
    <w:rPr>
      <w:rFonts w:ascii="Times New Roman" w:hAnsi="Times New Roman"/>
      <w:sz w:val="24"/>
    </w:rPr>
  </w:style>
  <w:style w:styleId="Style_33_ch" w:type="character">
    <w:name w:val="Body Text"/>
    <w:basedOn w:val="Style_1_ch"/>
    <w:link w:val="Style_33"/>
    <w:rPr>
      <w:rFonts w:ascii="Times New Roman" w:hAnsi="Times New Roman"/>
      <w:sz w:val="24"/>
    </w:rPr>
  </w:style>
  <w:style w:styleId="Style_34" w:type="paragraph">
    <w:name w:val="Subtitle"/>
    <w:next w:val="Style_1"/>
    <w:link w:val="Style_34_ch"/>
    <w:uiPriority w:val="11"/>
    <w:qFormat/>
    <w:rPr>
      <w:rFonts w:ascii="XO Thames" w:hAnsi="XO Thames"/>
      <w:i w:val="1"/>
      <w:color w:val="616161"/>
      <w:sz w:val="24"/>
    </w:rPr>
  </w:style>
  <w:style w:styleId="Style_34_ch" w:type="character">
    <w:name w:val="Subtitle"/>
    <w:link w:val="Style_34"/>
    <w:rPr>
      <w:rFonts w:ascii="XO Thames" w:hAnsi="XO Thames"/>
      <w:i w:val="1"/>
      <w:color w:val="616161"/>
      <w:sz w:val="24"/>
    </w:rPr>
  </w:style>
  <w:style w:styleId="Style_35" w:type="paragraph">
    <w:name w:val="toc 10"/>
    <w:next w:val="Style_1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next w:val="Style_1"/>
    <w:link w:val="Style_36_ch"/>
    <w:uiPriority w:val="10"/>
    <w:qFormat/>
    <w:rPr>
      <w:rFonts w:ascii="XO Thames" w:hAnsi="XO Thames"/>
      <w:b w:val="1"/>
      <w:sz w:val="52"/>
    </w:rPr>
  </w:style>
  <w:style w:styleId="Style_36_ch" w:type="character">
    <w:name w:val="Title"/>
    <w:link w:val="Style_36"/>
    <w:rPr>
      <w:rFonts w:ascii="XO Thames" w:hAnsi="XO Thames"/>
      <w:b w:val="1"/>
      <w:sz w:val="52"/>
    </w:rPr>
  </w:style>
  <w:style w:styleId="Style_37" w:type="paragraph">
    <w:name w:val="heading 4"/>
    <w:next w:val="Style_1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footer"/>
    <w:basedOn w:val="Style_1"/>
    <w:link w:val="Style_38_ch"/>
    <w:pPr>
      <w:tabs>
        <w:tab w:leader="none" w:pos="4677" w:val="center"/>
        <w:tab w:leader="none" w:pos="9355" w:val="right"/>
      </w:tabs>
      <w:ind/>
    </w:pPr>
  </w:style>
  <w:style w:styleId="Style_38_ch" w:type="character">
    <w:name w:val="footer"/>
    <w:basedOn w:val="Style_1_ch"/>
    <w:link w:val="Style_38"/>
  </w:style>
  <w:style w:styleId="Style_39" w:type="paragraph">
    <w:name w:val="heading 2"/>
    <w:next w:val="Style_1"/>
    <w:link w:val="Style_3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9_ch" w:type="character">
    <w:name w:val="heading 2"/>
    <w:link w:val="Style_39"/>
    <w:rPr>
      <w:rFonts w:ascii="XO Thames" w:hAnsi="XO Thames"/>
      <w:b w:val="1"/>
      <w:color w:val="00A0FF"/>
      <w:sz w:val="26"/>
    </w:rPr>
  </w:style>
  <w:style w:default="1" w:styleId="Style_4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