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30" w:rsidRPr="00E86230" w:rsidRDefault="002D2330" w:rsidP="00E86230">
      <w:pPr>
        <w:spacing w:after="0" w:line="240" w:lineRule="auto"/>
        <w:jc w:val="center"/>
        <w:rPr>
          <w:rFonts w:ascii="Times New Roman" w:hAnsi="Times New Roman" w:cs="Times New Roman"/>
          <w:b/>
          <w:sz w:val="24"/>
          <w:szCs w:val="24"/>
        </w:rPr>
      </w:pPr>
    </w:p>
    <w:p w:rsidR="008C05C5" w:rsidRPr="008C05C5" w:rsidRDefault="00C03904" w:rsidP="00E86230">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r w:rsidRPr="00C03904">
        <w:rPr>
          <w:rFonts w:ascii="Times New Roman" w:eastAsia="Times New Roman" w:hAnsi="Times New Roman" w:cs="Times New Roman"/>
          <w:b/>
          <w:color w:val="333333"/>
          <w:kern w:val="36"/>
          <w:sz w:val="24"/>
          <w:szCs w:val="24"/>
          <w:lang w:eastAsia="ru-RU"/>
        </w:rPr>
        <w:t xml:space="preserve">В Бурятии в сфере </w:t>
      </w:r>
      <w:proofErr w:type="spellStart"/>
      <w:r w:rsidRPr="00C03904">
        <w:rPr>
          <w:rFonts w:ascii="Times New Roman" w:eastAsia="Times New Roman" w:hAnsi="Times New Roman" w:cs="Times New Roman"/>
          <w:b/>
          <w:color w:val="333333"/>
          <w:kern w:val="36"/>
          <w:sz w:val="24"/>
          <w:szCs w:val="24"/>
          <w:lang w:eastAsia="ru-RU"/>
        </w:rPr>
        <w:t>стационарозаменяющих</w:t>
      </w:r>
      <w:proofErr w:type="spellEnd"/>
      <w:r w:rsidRPr="00C03904">
        <w:rPr>
          <w:rFonts w:ascii="Times New Roman" w:eastAsia="Times New Roman" w:hAnsi="Times New Roman" w:cs="Times New Roman"/>
          <w:b/>
          <w:color w:val="333333"/>
          <w:kern w:val="36"/>
          <w:sz w:val="24"/>
          <w:szCs w:val="24"/>
          <w:lang w:eastAsia="ru-RU"/>
        </w:rPr>
        <w:t xml:space="preserve"> технологий </w:t>
      </w:r>
    </w:p>
    <w:p w:rsidR="00C03904" w:rsidRPr="00C03904" w:rsidRDefault="00C03904" w:rsidP="00E86230">
      <w:pPr>
        <w:shd w:val="clear" w:color="auto" w:fill="FFFFFF"/>
        <w:spacing w:after="0" w:line="240" w:lineRule="auto"/>
        <w:jc w:val="center"/>
        <w:outlineLvl w:val="0"/>
        <w:rPr>
          <w:rFonts w:ascii="Times New Roman" w:eastAsia="Times New Roman" w:hAnsi="Times New Roman" w:cs="Times New Roman"/>
          <w:b/>
          <w:color w:val="333333"/>
          <w:kern w:val="36"/>
          <w:sz w:val="24"/>
          <w:szCs w:val="24"/>
          <w:lang w:eastAsia="ru-RU"/>
        </w:rPr>
      </w:pPr>
      <w:r w:rsidRPr="00C03904">
        <w:rPr>
          <w:rFonts w:ascii="Times New Roman" w:eastAsia="Times New Roman" w:hAnsi="Times New Roman" w:cs="Times New Roman"/>
          <w:b/>
          <w:color w:val="333333"/>
          <w:kern w:val="36"/>
          <w:sz w:val="24"/>
          <w:szCs w:val="24"/>
          <w:lang w:eastAsia="ru-RU"/>
        </w:rPr>
        <w:t>происходят качественные изменения</w:t>
      </w:r>
    </w:p>
    <w:p w:rsidR="00C03904" w:rsidRPr="00367988" w:rsidRDefault="00E86230" w:rsidP="00C03904">
      <w:pPr>
        <w:shd w:val="clear" w:color="auto" w:fill="FFFFFF"/>
        <w:spacing w:after="0" w:line="240" w:lineRule="auto"/>
        <w:jc w:val="both"/>
        <w:outlineLvl w:val="4"/>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 xml:space="preserve"> </w:t>
      </w:r>
    </w:p>
    <w:p w:rsidR="00C03904" w:rsidRPr="00367988" w:rsidRDefault="00C03904" w:rsidP="00E862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В Бурятии реализуются мероприятия по внедрению системы долговременного ухода за гражданами пожилого возраста и инвалидами в рамках проекта «Старшее поколение» нацпроекта</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Демография</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Его</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цель</w:t>
      </w:r>
      <w:r w:rsidRPr="008C05C5">
        <w:rPr>
          <w:rFonts w:ascii="Times New Roman" w:eastAsia="Times New Roman" w:hAnsi="Times New Roman" w:cs="Times New Roman"/>
          <w:sz w:val="20"/>
          <w:szCs w:val="20"/>
          <w:lang w:eastAsia="ru-RU"/>
        </w:rPr>
        <w:t xml:space="preserve"> – </w:t>
      </w:r>
      <w:r w:rsidRPr="00367988">
        <w:rPr>
          <w:rFonts w:ascii="Times New Roman" w:eastAsia="Times New Roman" w:hAnsi="Times New Roman" w:cs="Times New Roman"/>
          <w:sz w:val="24"/>
          <w:szCs w:val="24"/>
          <w:lang w:eastAsia="ru-RU"/>
        </w:rPr>
        <w:t>обеспечить</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каждому</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нуждающемуся</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необходимую</w:t>
      </w:r>
      <w:r w:rsidRPr="008C05C5">
        <w:rPr>
          <w:rFonts w:ascii="Times New Roman" w:eastAsia="Times New Roman" w:hAnsi="Times New Roman" w:cs="Times New Roman"/>
          <w:sz w:val="20"/>
          <w:szCs w:val="20"/>
          <w:lang w:eastAsia="ru-RU"/>
        </w:rPr>
        <w:t xml:space="preserve"> </w:t>
      </w:r>
      <w:r w:rsidRPr="00367988">
        <w:rPr>
          <w:rFonts w:ascii="Times New Roman" w:eastAsia="Times New Roman" w:hAnsi="Times New Roman" w:cs="Times New Roman"/>
          <w:sz w:val="24"/>
          <w:szCs w:val="24"/>
          <w:lang w:eastAsia="ru-RU"/>
        </w:rPr>
        <w:t>помощь, максимальное восстановление функций самообслуживания и компенсацию дисфункций.</w:t>
      </w:r>
    </w:p>
    <w:p w:rsidR="00C03904" w:rsidRPr="00367988" w:rsidRDefault="00C03904" w:rsidP="00E862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Один из этапов создания системы долговременного ухода - типизация всех получателей социальных услуг на дому, в республике таковых - 700 человек.  Разработаны индивидуальные планы ухода. Уже сегодня социальное обслуживание предоставляется в соответствии с группой типизации.</w:t>
      </w:r>
    </w:p>
    <w:p w:rsidR="00C03904" w:rsidRPr="00367988" w:rsidRDefault="00C03904" w:rsidP="00E862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 В Бурятии давно сложились элементы системы долговременного ухода. Это и стационарные и полустационарные формы работы со старшим поколением. До того, как началась реализация пилотного проекта, в республике уже были внедрены такие технологии, как служба «социального такси», приемная семья для пожилых граждан и людей с инвалидностью, социальное обслуживание по договорам пожизненного содержания с иждивением, - констатирует министр социальной защиты населения Бурятии Татьяна Быкова.   </w:t>
      </w:r>
    </w:p>
    <w:p w:rsidR="00C03904" w:rsidRPr="00367988" w:rsidRDefault="00C03904" w:rsidP="00E862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Также</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по</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словам</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министра</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с</w:t>
      </w:r>
      <w:r w:rsidRPr="008C05C5">
        <w:rPr>
          <w:rFonts w:ascii="Times New Roman" w:eastAsia="Times New Roman" w:hAnsi="Times New Roman" w:cs="Times New Roman"/>
          <w:sz w:val="16"/>
          <w:szCs w:val="16"/>
          <w:lang w:eastAsia="ru-RU"/>
        </w:rPr>
        <w:t> </w:t>
      </w:r>
      <w:r w:rsidRPr="00367988">
        <w:rPr>
          <w:rFonts w:ascii="Times New Roman" w:eastAsia="Times New Roman" w:hAnsi="Times New Roman" w:cs="Times New Roman"/>
          <w:sz w:val="24"/>
          <w:szCs w:val="24"/>
          <w:lang w:eastAsia="ru-RU"/>
        </w:rPr>
        <w:t>2019</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года в регионе реализуется государственный проект по сопровождаемому</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проживанию</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инвалидов</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с</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ментальными нарушениями «Социальная деревня</w:t>
      </w:r>
      <w:r w:rsidRPr="008C05C5">
        <w:rPr>
          <w:rFonts w:ascii="Times New Roman" w:eastAsia="Times New Roman" w:hAnsi="Times New Roman" w:cs="Times New Roman"/>
          <w:sz w:val="16"/>
          <w:szCs w:val="16"/>
          <w:lang w:eastAsia="ru-RU"/>
        </w:rPr>
        <w:t>».</w:t>
      </w:r>
      <w:r w:rsidRPr="00367988">
        <w:rPr>
          <w:rFonts w:ascii="Times New Roman" w:eastAsia="Times New Roman" w:hAnsi="Times New Roman" w:cs="Times New Roman"/>
          <w:sz w:val="24"/>
          <w:szCs w:val="24"/>
          <w:lang w:eastAsia="ru-RU"/>
        </w:rPr>
        <w:t xml:space="preserve"> Для этого в сельской местности построены два </w:t>
      </w:r>
      <w:proofErr w:type="gramStart"/>
      <w:r w:rsidRPr="00367988">
        <w:rPr>
          <w:rFonts w:ascii="Times New Roman" w:eastAsia="Times New Roman" w:hAnsi="Times New Roman" w:cs="Times New Roman"/>
          <w:sz w:val="24"/>
          <w:szCs w:val="24"/>
          <w:lang w:eastAsia="ru-RU"/>
        </w:rPr>
        <w:t>четырех-квартирных</w:t>
      </w:r>
      <w:proofErr w:type="gramEnd"/>
      <w:r w:rsidRPr="00367988">
        <w:rPr>
          <w:rFonts w:ascii="Times New Roman" w:eastAsia="Times New Roman" w:hAnsi="Times New Roman" w:cs="Times New Roman"/>
          <w:sz w:val="24"/>
          <w:szCs w:val="24"/>
          <w:lang w:eastAsia="ru-RU"/>
        </w:rPr>
        <w:t xml:space="preserve"> дома с электрическим отоплением</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где</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проживает</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11</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человек</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бывших</w:t>
      </w:r>
      <w:r w:rsidRPr="008C05C5">
        <w:rPr>
          <w:rFonts w:ascii="Times New Roman" w:eastAsia="Times New Roman" w:hAnsi="Times New Roman" w:cs="Times New Roman"/>
          <w:sz w:val="16"/>
          <w:szCs w:val="16"/>
          <w:lang w:eastAsia="ru-RU"/>
        </w:rPr>
        <w:t xml:space="preserve"> </w:t>
      </w:r>
      <w:r w:rsidRPr="00367988">
        <w:rPr>
          <w:rFonts w:ascii="Times New Roman" w:eastAsia="Times New Roman" w:hAnsi="Times New Roman" w:cs="Times New Roman"/>
          <w:sz w:val="24"/>
          <w:szCs w:val="24"/>
          <w:lang w:eastAsia="ru-RU"/>
        </w:rPr>
        <w:t>воспитанников детского психоневрологического интерната. За год ребята научились вести домашнее хозяйство, освоили огородничество, даже сами построили беседку и курятник.</w:t>
      </w:r>
    </w:p>
    <w:p w:rsidR="00C03904" w:rsidRPr="00367988" w:rsidRDefault="00C03904" w:rsidP="00E8623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7988">
        <w:rPr>
          <w:rFonts w:ascii="Times New Roman" w:eastAsia="Times New Roman" w:hAnsi="Times New Roman" w:cs="Times New Roman"/>
          <w:sz w:val="24"/>
          <w:szCs w:val="24"/>
          <w:lang w:eastAsia="ru-RU"/>
        </w:rPr>
        <w:t>В рамках проекта по созданию системы долговременного ухода для детей - инвалидов с ментальными нарушениями, проживающих в детском доме – интернате, оборудована новая тренировочная комната для подготовки к самостоятельной жизни, где воспитанники учатся необходимым бытовым навыкам.</w:t>
      </w:r>
    </w:p>
    <w:p w:rsidR="00C03904" w:rsidRPr="00367988" w:rsidRDefault="00C03904" w:rsidP="008C05C5">
      <w:pPr>
        <w:spacing w:after="120" w:line="240" w:lineRule="auto"/>
      </w:pPr>
    </w:p>
    <w:p w:rsidR="002C4FED" w:rsidRPr="00367988" w:rsidRDefault="002C4FED" w:rsidP="002C4FED">
      <w:pPr>
        <w:pStyle w:val="1"/>
        <w:shd w:val="clear" w:color="auto" w:fill="FFFFFF"/>
        <w:spacing w:before="0" w:beforeAutospacing="0" w:after="0" w:afterAutospacing="0"/>
        <w:jc w:val="center"/>
        <w:rPr>
          <w:bCs w:val="0"/>
          <w:sz w:val="24"/>
          <w:szCs w:val="24"/>
        </w:rPr>
      </w:pPr>
      <w:r w:rsidRPr="00367988">
        <w:rPr>
          <w:bCs w:val="0"/>
          <w:sz w:val="24"/>
          <w:szCs w:val="24"/>
        </w:rPr>
        <w:t>Порядка 300 человек были обучены в рамках создания системы долговременного ухода</w:t>
      </w:r>
    </w:p>
    <w:p w:rsidR="002C4FED" w:rsidRPr="00367988" w:rsidRDefault="002C4FED" w:rsidP="002C4FED">
      <w:pPr>
        <w:pStyle w:val="a3"/>
        <w:shd w:val="clear" w:color="auto" w:fill="FFFFFF"/>
        <w:spacing w:before="0" w:beforeAutospacing="0" w:after="0" w:afterAutospacing="0"/>
        <w:jc w:val="both"/>
        <w:outlineLvl w:val="4"/>
      </w:pPr>
      <w:r w:rsidRPr="00367988">
        <w:t xml:space="preserve"> </w:t>
      </w:r>
    </w:p>
    <w:p w:rsidR="002C4FED" w:rsidRPr="00367988" w:rsidRDefault="002C4FED" w:rsidP="002C4FED">
      <w:pPr>
        <w:pStyle w:val="a3"/>
        <w:shd w:val="clear" w:color="auto" w:fill="FFFFFF"/>
        <w:spacing w:before="0" w:beforeAutospacing="0" w:after="0" w:afterAutospacing="0"/>
        <w:ind w:firstLine="708"/>
        <w:jc w:val="both"/>
      </w:pPr>
      <w:r w:rsidRPr="00367988">
        <w:t>В декабре 2017 года Правительством РФ по поручению Главы государства Владимира Путина был утвержден Комплекс мер по созданию системы долговременного ухода (СДУ) за гражданами пожилого возраста и инвалидами, нуждающимися в уходе. Мероприятия осуществляются в рамках реализации проекта «Старшее поколение» национального проекта «Демография».</w:t>
      </w:r>
    </w:p>
    <w:p w:rsidR="0030707B" w:rsidRPr="00367988" w:rsidRDefault="002C4FED" w:rsidP="002C4FED">
      <w:pPr>
        <w:pStyle w:val="a3"/>
        <w:shd w:val="clear" w:color="auto" w:fill="FFFFFF"/>
        <w:spacing w:before="0" w:beforeAutospacing="0" w:after="0" w:afterAutospacing="0"/>
        <w:ind w:firstLine="708"/>
        <w:jc w:val="both"/>
      </w:pPr>
      <w:r w:rsidRPr="00367988">
        <w:t>Главная цель СДУ – обеспечить людям, нуждающимся в уходе, достойный уровень жизни и максимальную реабилитацию, а также обеспечить поддержку их семьям. Идеологом и методологом пилотного проекта стал Благотворительный Фонд «Старость в радость» (г.</w:t>
      </w:r>
      <w:r w:rsidR="0030707B" w:rsidRPr="00367988">
        <w:t xml:space="preserve"> </w:t>
      </w:r>
      <w:r w:rsidRPr="00367988">
        <w:t xml:space="preserve">Москва), на базе которого специалисты двух первых пилотных учреждений Минсоцзащиты Бурятии- комплексного центра «Доверие» и Заиграевского дома-интерната для пожилых и инвалидов прошли обучение 2 координатора, 20 </w:t>
      </w:r>
      <w:proofErr w:type="spellStart"/>
      <w:r w:rsidRPr="00367988">
        <w:t>типизаторов</w:t>
      </w:r>
      <w:proofErr w:type="spellEnd"/>
      <w:r w:rsidRPr="00367988">
        <w:t xml:space="preserve"> и 3 тренера отраслевого Методического центра.</w:t>
      </w:r>
    </w:p>
    <w:p w:rsidR="0030707B" w:rsidRPr="00367988" w:rsidRDefault="002C4FED" w:rsidP="002C4FED">
      <w:pPr>
        <w:pStyle w:val="a3"/>
        <w:shd w:val="clear" w:color="auto" w:fill="FFFFFF"/>
        <w:spacing w:before="0" w:beforeAutospacing="0" w:after="0" w:afterAutospacing="0"/>
        <w:ind w:firstLine="708"/>
        <w:jc w:val="both"/>
      </w:pPr>
      <w:r w:rsidRPr="00367988">
        <w:t>Для качественного осуществления профессиональной деятельности работников учреждений социального обслуживания отраслевым Методическим центром была получена лицензия на профессиональное обучение сиделок.</w:t>
      </w:r>
    </w:p>
    <w:p w:rsidR="002C4FED" w:rsidRPr="00367988" w:rsidRDefault="002C4FED" w:rsidP="002C4FED">
      <w:pPr>
        <w:pStyle w:val="a3"/>
        <w:shd w:val="clear" w:color="auto" w:fill="FFFFFF"/>
        <w:spacing w:before="0" w:beforeAutospacing="0" w:after="0" w:afterAutospacing="0"/>
        <w:ind w:firstLine="708"/>
        <w:jc w:val="both"/>
      </w:pPr>
      <w:r w:rsidRPr="008C05C5">
        <w:rPr>
          <w:sz w:val="16"/>
          <w:szCs w:val="16"/>
        </w:rPr>
        <w:t xml:space="preserve">- </w:t>
      </w:r>
      <w:r w:rsidRPr="00367988">
        <w:t>В</w:t>
      </w:r>
      <w:r w:rsidRPr="008C05C5">
        <w:rPr>
          <w:sz w:val="16"/>
          <w:szCs w:val="16"/>
        </w:rPr>
        <w:t xml:space="preserve"> </w:t>
      </w:r>
      <w:r w:rsidRPr="00367988">
        <w:t>течение</w:t>
      </w:r>
      <w:r w:rsidRPr="008C05C5">
        <w:rPr>
          <w:sz w:val="16"/>
          <w:szCs w:val="16"/>
        </w:rPr>
        <w:t xml:space="preserve"> </w:t>
      </w:r>
      <w:r w:rsidRPr="00367988">
        <w:t>2019</w:t>
      </w:r>
      <w:r w:rsidRPr="008C05C5">
        <w:rPr>
          <w:sz w:val="16"/>
          <w:szCs w:val="16"/>
        </w:rPr>
        <w:t xml:space="preserve"> </w:t>
      </w:r>
      <w:r w:rsidRPr="00367988">
        <w:t>года</w:t>
      </w:r>
      <w:r w:rsidRPr="008C05C5">
        <w:rPr>
          <w:sz w:val="16"/>
          <w:szCs w:val="16"/>
        </w:rPr>
        <w:t xml:space="preserve"> - </w:t>
      </w:r>
      <w:r w:rsidRPr="00367988">
        <w:t>начала</w:t>
      </w:r>
      <w:r w:rsidRPr="008C05C5">
        <w:rPr>
          <w:sz w:val="16"/>
          <w:szCs w:val="16"/>
        </w:rPr>
        <w:t xml:space="preserve"> </w:t>
      </w:r>
      <w:r w:rsidRPr="00367988">
        <w:t>2020</w:t>
      </w:r>
      <w:r w:rsidRPr="008C05C5">
        <w:rPr>
          <w:sz w:val="16"/>
          <w:szCs w:val="16"/>
        </w:rPr>
        <w:t xml:space="preserve"> </w:t>
      </w:r>
      <w:r w:rsidRPr="00367988">
        <w:t>года</w:t>
      </w:r>
      <w:r w:rsidRPr="008C05C5">
        <w:rPr>
          <w:sz w:val="16"/>
          <w:szCs w:val="16"/>
        </w:rPr>
        <w:t xml:space="preserve">, </w:t>
      </w:r>
      <w:r w:rsidRPr="00367988">
        <w:t>по</w:t>
      </w:r>
      <w:r w:rsidRPr="008C05C5">
        <w:rPr>
          <w:sz w:val="16"/>
          <w:szCs w:val="16"/>
        </w:rPr>
        <w:t xml:space="preserve"> </w:t>
      </w:r>
      <w:r w:rsidRPr="00367988">
        <w:t>заказу</w:t>
      </w:r>
      <w:r w:rsidRPr="008C05C5">
        <w:rPr>
          <w:sz w:val="16"/>
          <w:szCs w:val="16"/>
        </w:rPr>
        <w:t xml:space="preserve"> </w:t>
      </w:r>
      <w:r w:rsidRPr="00367988">
        <w:t>Минсоцзащиты</w:t>
      </w:r>
      <w:r w:rsidRPr="008C05C5">
        <w:rPr>
          <w:sz w:val="16"/>
          <w:szCs w:val="16"/>
        </w:rPr>
        <w:t xml:space="preserve"> </w:t>
      </w:r>
      <w:r w:rsidRPr="00367988">
        <w:t>Бурятии</w:t>
      </w:r>
      <w:r w:rsidRPr="008C05C5">
        <w:rPr>
          <w:sz w:val="16"/>
          <w:szCs w:val="16"/>
        </w:rPr>
        <w:t xml:space="preserve">, </w:t>
      </w:r>
      <w:r w:rsidRPr="00367988">
        <w:t>было проведено</w:t>
      </w:r>
      <w:r w:rsidRPr="008C05C5">
        <w:rPr>
          <w:sz w:val="16"/>
          <w:szCs w:val="16"/>
        </w:rPr>
        <w:t xml:space="preserve">, </w:t>
      </w:r>
      <w:r w:rsidRPr="00367988">
        <w:t>с выездом в учреждения, обучение работников</w:t>
      </w:r>
      <w:r w:rsidR="00367988" w:rsidRPr="00367988">
        <w:t>,</w:t>
      </w:r>
      <w:r w:rsidRPr="00367988">
        <w:t xml:space="preserve"> непосредственно осуществляющих уход за пожилыми людьми и инвалидами. Всего подготовку прошли порядка 300 человек. Поэтому действующие сотрудники, осуществляющие уход в наших учреждениях, конечно, кроме вновь принятых, являются профессиональными сиделками. В связи со сложной эпидемиологической обстановкой, обучение Методическим центром приостановлено. Его работа</w:t>
      </w:r>
      <w:r w:rsidRPr="008C05C5">
        <w:rPr>
          <w:sz w:val="16"/>
          <w:szCs w:val="16"/>
        </w:rPr>
        <w:t xml:space="preserve"> </w:t>
      </w:r>
      <w:r w:rsidRPr="00367988">
        <w:t>возобновится после снятия ограничений</w:t>
      </w:r>
      <w:r w:rsidRPr="008C05C5">
        <w:rPr>
          <w:sz w:val="16"/>
          <w:szCs w:val="16"/>
        </w:rPr>
        <w:t xml:space="preserve">, </w:t>
      </w:r>
      <w:r w:rsidRPr="00367988">
        <w:t>связанных с распространением коронавирусной инфекции</w:t>
      </w:r>
      <w:r w:rsidRPr="008C05C5">
        <w:rPr>
          <w:sz w:val="16"/>
          <w:szCs w:val="16"/>
        </w:rPr>
        <w:t>, -</w:t>
      </w:r>
      <w:r w:rsidRPr="00367988">
        <w:t xml:space="preserve"> отметила министр социальной защиты населения Бурятии Татьяна Быкова.</w:t>
      </w:r>
      <w:r w:rsidRPr="00367988">
        <w:br/>
      </w:r>
      <w:r w:rsidRPr="00367988">
        <w:br/>
      </w:r>
      <w:r w:rsidRPr="00367988">
        <w:lastRenderedPageBreak/>
        <w:t>По словам руководителя ведомства, в Методическом центре будут на постоянной основе обучаться сиделки</w:t>
      </w:r>
      <w:r w:rsidR="00367988" w:rsidRPr="00367988">
        <w:t xml:space="preserve"> и</w:t>
      </w:r>
      <w:r w:rsidRPr="00367988">
        <w:t xml:space="preserve"> </w:t>
      </w:r>
      <w:proofErr w:type="spellStart"/>
      <w:r w:rsidRPr="00367988">
        <w:t>типизаторы</w:t>
      </w:r>
      <w:proofErr w:type="spellEnd"/>
      <w:r w:rsidRPr="00367988">
        <w:t xml:space="preserve">, </w:t>
      </w:r>
      <w:r w:rsidR="00367988" w:rsidRPr="00367988">
        <w:t xml:space="preserve">также </w:t>
      </w:r>
      <w:r w:rsidRPr="00367988">
        <w:t>будут проводится занятия в «Школе родственного ухода». Все необходимые методические документы и техническая база подготовлены.</w:t>
      </w:r>
    </w:p>
    <w:p w:rsidR="002C4FED" w:rsidRPr="00FB667B" w:rsidRDefault="002C4FED" w:rsidP="00FB667B">
      <w:pPr>
        <w:spacing w:after="0" w:line="240" w:lineRule="auto"/>
        <w:jc w:val="both"/>
        <w:rPr>
          <w:rFonts w:ascii="Times New Roman" w:hAnsi="Times New Roman" w:cs="Times New Roman"/>
          <w:sz w:val="24"/>
          <w:szCs w:val="24"/>
        </w:rPr>
      </w:pPr>
    </w:p>
    <w:p w:rsidR="008C05C5" w:rsidRDefault="00FB667B" w:rsidP="00FB667B">
      <w:pPr>
        <w:pStyle w:val="1"/>
        <w:shd w:val="clear" w:color="auto" w:fill="FFFFFF"/>
        <w:spacing w:before="0" w:beforeAutospacing="0" w:after="0" w:afterAutospacing="0"/>
        <w:jc w:val="center"/>
        <w:rPr>
          <w:bCs w:val="0"/>
          <w:sz w:val="24"/>
          <w:szCs w:val="24"/>
          <w:lang w:val="en-US"/>
        </w:rPr>
      </w:pPr>
      <w:r w:rsidRPr="00FB667B">
        <w:rPr>
          <w:bCs w:val="0"/>
          <w:sz w:val="24"/>
          <w:szCs w:val="24"/>
        </w:rPr>
        <w:t xml:space="preserve">Почти 1,5 </w:t>
      </w:r>
      <w:proofErr w:type="gramStart"/>
      <w:r w:rsidRPr="00FB667B">
        <w:rPr>
          <w:bCs w:val="0"/>
          <w:sz w:val="24"/>
          <w:szCs w:val="24"/>
        </w:rPr>
        <w:t>млн</w:t>
      </w:r>
      <w:proofErr w:type="gramEnd"/>
      <w:r w:rsidRPr="00FB667B">
        <w:rPr>
          <w:bCs w:val="0"/>
          <w:sz w:val="24"/>
          <w:szCs w:val="24"/>
        </w:rPr>
        <w:t xml:space="preserve"> семей с детьми до 3 лет </w:t>
      </w:r>
    </w:p>
    <w:p w:rsidR="00FB667B" w:rsidRPr="00FB667B" w:rsidRDefault="00FB667B" w:rsidP="00FB667B">
      <w:pPr>
        <w:pStyle w:val="1"/>
        <w:shd w:val="clear" w:color="auto" w:fill="FFFFFF"/>
        <w:spacing w:before="0" w:beforeAutospacing="0" w:after="0" w:afterAutospacing="0"/>
        <w:jc w:val="center"/>
        <w:rPr>
          <w:bCs w:val="0"/>
          <w:sz w:val="24"/>
          <w:szCs w:val="24"/>
        </w:rPr>
      </w:pPr>
      <w:r w:rsidRPr="00FB667B">
        <w:rPr>
          <w:bCs w:val="0"/>
          <w:sz w:val="24"/>
          <w:szCs w:val="24"/>
        </w:rPr>
        <w:t>получают ежемесячные выплаты по нацпроекту «Демография»</w:t>
      </w:r>
      <w:bookmarkStart w:id="0" w:name="_GoBack"/>
      <w:bookmarkEnd w:id="0"/>
    </w:p>
    <w:p w:rsidR="00FB667B" w:rsidRPr="00FB667B" w:rsidRDefault="00FB667B" w:rsidP="00FB667B">
      <w:pPr>
        <w:shd w:val="clear" w:color="auto" w:fill="FFFFFF"/>
        <w:spacing w:after="0" w:line="240" w:lineRule="auto"/>
        <w:jc w:val="both"/>
        <w:rPr>
          <w:rFonts w:ascii="Times New Roman" w:hAnsi="Times New Roman" w:cs="Times New Roman"/>
          <w:sz w:val="24"/>
          <w:szCs w:val="24"/>
        </w:rPr>
      </w:pPr>
      <w:r w:rsidRPr="00FB667B">
        <w:rPr>
          <w:rFonts w:ascii="Times New Roman" w:hAnsi="Times New Roman" w:cs="Times New Roman"/>
          <w:sz w:val="24"/>
          <w:szCs w:val="24"/>
        </w:rPr>
        <w:t xml:space="preserve"> </w:t>
      </w:r>
    </w:p>
    <w:p w:rsidR="00FB667B" w:rsidRPr="00FB667B" w:rsidRDefault="00FB667B" w:rsidP="00FB667B">
      <w:pPr>
        <w:pStyle w:val="a3"/>
        <w:shd w:val="clear" w:color="auto" w:fill="FFFFFF"/>
        <w:spacing w:before="0" w:beforeAutospacing="0" w:after="0" w:afterAutospacing="0"/>
        <w:ind w:firstLine="708"/>
        <w:jc w:val="both"/>
        <w:outlineLvl w:val="4"/>
      </w:pPr>
      <w:r w:rsidRPr="00FB667B">
        <w:t>Такие данные приводит Минтруда России на своем официальном сайте (</w:t>
      </w:r>
      <w:hyperlink r:id="rId4" w:history="1">
        <w:r w:rsidRPr="00FB667B">
          <w:rPr>
            <w:rStyle w:val="a4"/>
            <w:color w:val="auto"/>
          </w:rPr>
          <w:t>https://mintrud.gov.ru/social/demography/139</w:t>
        </w:r>
      </w:hyperlink>
      <w:r w:rsidRPr="00FB667B">
        <w:t>)...</w:t>
      </w:r>
    </w:p>
    <w:p w:rsidR="00FB667B" w:rsidRPr="00FB667B" w:rsidRDefault="00FB667B" w:rsidP="00FB667B">
      <w:pPr>
        <w:spacing w:after="0" w:line="240" w:lineRule="auto"/>
        <w:jc w:val="both"/>
        <w:rPr>
          <w:rFonts w:ascii="Times New Roman" w:hAnsi="Times New Roman" w:cs="Times New Roman"/>
          <w:sz w:val="24"/>
          <w:szCs w:val="24"/>
        </w:rPr>
      </w:pPr>
      <w:r w:rsidRPr="00FB667B">
        <w:rPr>
          <w:rFonts w:ascii="Times New Roman" w:hAnsi="Times New Roman" w:cs="Times New Roman"/>
          <w:sz w:val="24"/>
          <w:szCs w:val="24"/>
        </w:rPr>
        <w:tab/>
        <w:t>Выплаты на детей до 3 лет получают почти 1,5 млн семей. Пособия в размере регионального прожиточного минимума на ребенка начисляются семьям с доходом ниже 2 прожиточных минимумов на человека в рамках нацпроекта "Демография". </w:t>
      </w:r>
    </w:p>
    <w:p w:rsidR="00FB667B" w:rsidRPr="00FB667B" w:rsidRDefault="00FB667B" w:rsidP="00FB667B">
      <w:pPr>
        <w:pStyle w:val="a3"/>
        <w:shd w:val="clear" w:color="auto" w:fill="FFFFFF"/>
        <w:spacing w:before="0" w:beforeAutospacing="0" w:after="0" w:afterAutospacing="0"/>
        <w:ind w:firstLine="708"/>
        <w:jc w:val="both"/>
      </w:pPr>
      <w:r w:rsidRPr="00FB667B">
        <w:t>По данным на 28 августа 2020 года, выплаты на первого ребенка получают 798 тысяч семей. Такие пособия выплачиваются родителям напрямую из средств федерального бюджета. При обращении за выплатой пособие назначается сразу на год. Если выплата была назначена и подошел срок продления, то с 1 апреля по 1 октября 2020 года выплаты на первого и второго ребенка продлеваются автоматически, без обращения в органы соцзащиты. </w:t>
      </w:r>
    </w:p>
    <w:p w:rsidR="00FB667B" w:rsidRPr="00FB667B" w:rsidRDefault="00FB667B" w:rsidP="00FB667B">
      <w:pPr>
        <w:pStyle w:val="a3"/>
        <w:shd w:val="clear" w:color="auto" w:fill="FFFFFF"/>
        <w:spacing w:before="0" w:beforeAutospacing="0" w:after="0" w:afterAutospacing="0"/>
        <w:ind w:firstLine="708"/>
        <w:jc w:val="both"/>
      </w:pPr>
      <w:r w:rsidRPr="00FB667B">
        <w:t>179,5 тыс. семей получают ежемесячные пособия на второго ребенка. Деньги на второго ребенка выплачиваются из средств материнского капитала. Для получения этих пособий необходимо обращаться в Пенсионный фонд России. Еще 517 тыс. семей получают выплаты на третьего и последующих детей. Эти выплаты осуществляются за счет средств федерального и регионального бюджетов. </w:t>
      </w:r>
    </w:p>
    <w:p w:rsidR="00FB667B" w:rsidRPr="00FB667B" w:rsidRDefault="00FB667B" w:rsidP="00FB667B">
      <w:pPr>
        <w:pStyle w:val="a3"/>
        <w:shd w:val="clear" w:color="auto" w:fill="FFFFFF"/>
        <w:spacing w:before="0" w:beforeAutospacing="0" w:after="0" w:afterAutospacing="0"/>
        <w:ind w:firstLine="708"/>
        <w:jc w:val="both"/>
      </w:pPr>
      <w:r w:rsidRPr="00FB667B">
        <w:t>Напомним, с этого года существенно увеличился охват семей, получающих выплаты на детей в рамках нацпроекта "Демография". Это связано с продлением периода выплат и изменением критериев нуждаемости. Если прежде родители получали дополнительные средства до достижения ребенком 1,5 лет, то с этого года период выплат продлен до 3 лет. Кроме того, прежде средства начислялись семьям, чей среднедушевой доход составлял 1,5 прожиточных минимума. С этого года выплаты положены всем семьям, где на одного человека приходится менее 2 прожиточных минимумов.</w:t>
      </w:r>
    </w:p>
    <w:p w:rsidR="00FB667B" w:rsidRDefault="00FB667B"/>
    <w:sectPr w:rsidR="00FB667B" w:rsidSect="00C0390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456"/>
    <w:rsid w:val="002C4FED"/>
    <w:rsid w:val="002D2330"/>
    <w:rsid w:val="0030707B"/>
    <w:rsid w:val="00314456"/>
    <w:rsid w:val="00367988"/>
    <w:rsid w:val="0054485F"/>
    <w:rsid w:val="006D7116"/>
    <w:rsid w:val="008C05C5"/>
    <w:rsid w:val="00C03904"/>
    <w:rsid w:val="00E86230"/>
    <w:rsid w:val="00FB6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16"/>
  </w:style>
  <w:style w:type="paragraph" w:styleId="1">
    <w:name w:val="heading 1"/>
    <w:basedOn w:val="a"/>
    <w:link w:val="10"/>
    <w:uiPriority w:val="9"/>
    <w:qFormat/>
    <w:rsid w:val="00C039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9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039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667B"/>
    <w:rPr>
      <w:color w:val="0000FF"/>
      <w:u w:val="single"/>
    </w:rPr>
  </w:style>
</w:styles>
</file>

<file path=word/webSettings.xml><?xml version="1.0" encoding="utf-8"?>
<w:webSettings xmlns:r="http://schemas.openxmlformats.org/officeDocument/2006/relationships" xmlns:w="http://schemas.openxmlformats.org/wordprocessingml/2006/main">
  <w:divs>
    <w:div w:id="236526177">
      <w:bodyDiv w:val="1"/>
      <w:marLeft w:val="0"/>
      <w:marRight w:val="0"/>
      <w:marTop w:val="0"/>
      <w:marBottom w:val="0"/>
      <w:divBdr>
        <w:top w:val="none" w:sz="0" w:space="0" w:color="auto"/>
        <w:left w:val="none" w:sz="0" w:space="0" w:color="auto"/>
        <w:bottom w:val="none" w:sz="0" w:space="0" w:color="auto"/>
        <w:right w:val="none" w:sz="0" w:space="0" w:color="auto"/>
      </w:divBdr>
      <w:divsChild>
        <w:div w:id="1970237842">
          <w:marLeft w:val="0"/>
          <w:marRight w:val="0"/>
          <w:marTop w:val="0"/>
          <w:marBottom w:val="0"/>
          <w:divBdr>
            <w:top w:val="none" w:sz="0" w:space="0" w:color="auto"/>
            <w:left w:val="none" w:sz="0" w:space="0" w:color="auto"/>
            <w:bottom w:val="none" w:sz="0" w:space="0" w:color="auto"/>
            <w:right w:val="none" w:sz="0" w:space="0" w:color="auto"/>
          </w:divBdr>
        </w:div>
        <w:div w:id="374279292">
          <w:marLeft w:val="0"/>
          <w:marRight w:val="0"/>
          <w:marTop w:val="0"/>
          <w:marBottom w:val="0"/>
          <w:divBdr>
            <w:top w:val="none" w:sz="0" w:space="0" w:color="auto"/>
            <w:left w:val="none" w:sz="0" w:space="0" w:color="auto"/>
            <w:bottom w:val="none" w:sz="0" w:space="0" w:color="auto"/>
            <w:right w:val="none" w:sz="0" w:space="0" w:color="auto"/>
          </w:divBdr>
        </w:div>
      </w:divsChild>
    </w:div>
    <w:div w:id="1654095381">
      <w:bodyDiv w:val="1"/>
      <w:marLeft w:val="0"/>
      <w:marRight w:val="0"/>
      <w:marTop w:val="0"/>
      <w:marBottom w:val="0"/>
      <w:divBdr>
        <w:top w:val="none" w:sz="0" w:space="0" w:color="auto"/>
        <w:left w:val="none" w:sz="0" w:space="0" w:color="auto"/>
        <w:bottom w:val="none" w:sz="0" w:space="0" w:color="auto"/>
        <w:right w:val="none" w:sz="0" w:space="0" w:color="auto"/>
      </w:divBdr>
      <w:divsChild>
        <w:div w:id="320163634">
          <w:marLeft w:val="0"/>
          <w:marRight w:val="0"/>
          <w:marTop w:val="0"/>
          <w:marBottom w:val="0"/>
          <w:divBdr>
            <w:top w:val="none" w:sz="0" w:space="0" w:color="auto"/>
            <w:left w:val="none" w:sz="0" w:space="0" w:color="auto"/>
            <w:bottom w:val="none" w:sz="0" w:space="0" w:color="auto"/>
            <w:right w:val="none" w:sz="0" w:space="0" w:color="auto"/>
          </w:divBdr>
        </w:div>
        <w:div w:id="1635679347">
          <w:marLeft w:val="0"/>
          <w:marRight w:val="0"/>
          <w:marTop w:val="0"/>
          <w:marBottom w:val="0"/>
          <w:divBdr>
            <w:top w:val="none" w:sz="0" w:space="0" w:color="auto"/>
            <w:left w:val="none" w:sz="0" w:space="0" w:color="auto"/>
            <w:bottom w:val="none" w:sz="0" w:space="0" w:color="auto"/>
            <w:right w:val="none" w:sz="0" w:space="0" w:color="auto"/>
          </w:divBdr>
        </w:div>
      </w:divsChild>
    </w:div>
    <w:div w:id="1741517149">
      <w:bodyDiv w:val="1"/>
      <w:marLeft w:val="0"/>
      <w:marRight w:val="0"/>
      <w:marTop w:val="0"/>
      <w:marBottom w:val="0"/>
      <w:divBdr>
        <w:top w:val="none" w:sz="0" w:space="0" w:color="auto"/>
        <w:left w:val="none" w:sz="0" w:space="0" w:color="auto"/>
        <w:bottom w:val="none" w:sz="0" w:space="0" w:color="auto"/>
        <w:right w:val="none" w:sz="0" w:space="0" w:color="auto"/>
      </w:divBdr>
      <w:divsChild>
        <w:div w:id="1403991477">
          <w:marLeft w:val="0"/>
          <w:marRight w:val="0"/>
          <w:marTop w:val="0"/>
          <w:marBottom w:val="0"/>
          <w:divBdr>
            <w:top w:val="none" w:sz="0" w:space="0" w:color="auto"/>
            <w:left w:val="none" w:sz="0" w:space="0" w:color="auto"/>
            <w:bottom w:val="none" w:sz="0" w:space="0" w:color="auto"/>
            <w:right w:val="none" w:sz="0" w:space="0" w:color="auto"/>
          </w:divBdr>
        </w:div>
        <w:div w:id="13684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trud.gov.ru/social/demography/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Базарова Индира Борисовна</dc:creator>
  <cp:keywords/>
  <dc:description/>
  <cp:lastModifiedBy>Admin</cp:lastModifiedBy>
  <cp:revision>5</cp:revision>
  <dcterms:created xsi:type="dcterms:W3CDTF">2020-08-31T00:52:00Z</dcterms:created>
  <dcterms:modified xsi:type="dcterms:W3CDTF">2020-08-31T05:38:00Z</dcterms:modified>
</cp:coreProperties>
</file>