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5" w:rsidRDefault="003175F5" w:rsidP="003175F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 проведении «горячей линии» по качеству и безопасности плодоовощной продукции и срокам годности</w:t>
      </w:r>
    </w:p>
    <w:p w:rsidR="003175F5" w:rsidRDefault="003175F5" w:rsidP="003175F5">
      <w:pPr>
        <w:pStyle w:val="a3"/>
        <w:shd w:val="clear" w:color="auto" w:fill="FFFFFF"/>
        <w:ind w:firstLine="284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 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В соответствии с письмом Федеральной службы по надзору в сфере защиты прав потребителей и благополучия человека № 02/</w:t>
      </w:r>
      <w:r>
        <w:rPr>
          <w:rStyle w:val="wmi-callto"/>
          <w:color w:val="000000"/>
        </w:rPr>
        <w:t>115-2020-27</w:t>
      </w:r>
      <w:r>
        <w:rPr>
          <w:color w:val="000000"/>
        </w:rPr>
        <w:t> от 10.01.2020г «О проведении тематических «горячих линий», ФБУЗ «Центр гигиены и эпидемиологии в Республике Бурятия» проводит «горячую линию» по качеству и безопасности плодоовощной продукции и срокам годности </w:t>
      </w:r>
      <w:r>
        <w:rPr>
          <w:b/>
          <w:bCs/>
          <w:color w:val="000000"/>
        </w:rPr>
        <w:t>с 1 по 15 мая 2020 года</w:t>
      </w:r>
      <w:r>
        <w:rPr>
          <w:color w:val="000000"/>
        </w:rPr>
        <w:t>.</w:t>
      </w:r>
      <w:proofErr w:type="gramEnd"/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Специалисты ФБУЗ «Центр гигиены и эпидемиологии в Республике Бурятия» проинформируют население по качеству и безопасности плодоовощной продукции и срокам годности по телефонам «горячей линии»: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</w:t>
      </w:r>
      <w:r>
        <w:rPr>
          <w:rStyle w:val="wmi-callto"/>
          <w:b/>
          <w:bCs/>
          <w:color w:val="000000"/>
        </w:rPr>
        <w:t>8-800-555-49-43</w:t>
      </w:r>
      <w:r>
        <w:rPr>
          <w:color w:val="000000"/>
        </w:rPr>
        <w:t xml:space="preserve"> (звонок бесплатный) - Операторы Единого консультационного центра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8 (3012)-33-28-99, 8 (3012)-62-34-17</w:t>
      </w:r>
      <w:r>
        <w:rPr>
          <w:color w:val="000000"/>
        </w:rPr>
        <w:t>– Консультационный центр для потребителей ФБУЗ «Центр гигиены и эпидемиологии в Республике Бурятия».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8 (3012)-43-70-83</w:t>
      </w:r>
      <w:r>
        <w:rPr>
          <w:color w:val="000000"/>
        </w:rPr>
        <w:t xml:space="preserve"> – Отделение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эпидемиологической экспертизы по гигиене питания ФБУЗ «Центр гигиены и эпидемиологии в Республике Бурятия».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Телефоны филиалов в районах Республики Бурятия (Приложение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пресс</w:t>
      </w:r>
      <w:proofErr w:type="gramEnd"/>
      <w:r>
        <w:rPr>
          <w:color w:val="000000"/>
        </w:rPr>
        <w:t xml:space="preserve"> – релизу «О проведении «горячей линии» по качеству и безопасности плодоовощной продукции и срокам годности»).</w:t>
      </w:r>
    </w:p>
    <w:p w:rsidR="003175F5" w:rsidRDefault="003175F5" w:rsidP="003175F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Нормативные требования к плодоовощной продукции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Плодоовощная продукция, находящаяся в обращении, должна отвечать обязательным требованиям </w:t>
      </w:r>
      <w:proofErr w:type="gramStart"/>
      <w:r>
        <w:rPr>
          <w:color w:val="000000"/>
          <w:shd w:val="clear" w:color="auto" w:fill="FFFFFF"/>
        </w:rPr>
        <w:t>ТР</w:t>
      </w:r>
      <w:proofErr w:type="gramEnd"/>
      <w:r>
        <w:rPr>
          <w:color w:val="000000"/>
          <w:shd w:val="clear" w:color="auto" w:fill="FFFFFF"/>
        </w:rPr>
        <w:t xml:space="preserve"> ТС 021/2011 «О безопасности пищевой продукции» по показателям безопасности и сопровождаться декларацией о соответствии и товаросопроводительной документацией, обеспечивающей </w:t>
      </w:r>
      <w:proofErr w:type="spellStart"/>
      <w:r>
        <w:rPr>
          <w:color w:val="000000"/>
          <w:shd w:val="clear" w:color="auto" w:fill="FFFFFF"/>
        </w:rPr>
        <w:t>прослеживаемость</w:t>
      </w:r>
      <w:proofErr w:type="spellEnd"/>
      <w:r>
        <w:rPr>
          <w:color w:val="000000"/>
          <w:shd w:val="clear" w:color="auto" w:fill="FFFFFF"/>
        </w:rPr>
        <w:t xml:space="preserve"> данной продукции.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Плодоовощная продукция, поступающая для продажи на ярмарках, рынках, подлежит обязательному ветеринарно-санитарному осмотру в лабораториях </w:t>
      </w:r>
      <w:proofErr w:type="spellStart"/>
      <w:r>
        <w:rPr>
          <w:color w:val="000000"/>
          <w:shd w:val="clear" w:color="auto" w:fill="FFFFFF"/>
        </w:rPr>
        <w:t>ветсанэкспертизы</w:t>
      </w:r>
      <w:proofErr w:type="spellEnd"/>
      <w:r>
        <w:rPr>
          <w:color w:val="000000"/>
          <w:shd w:val="clear" w:color="auto" w:fill="FFFFFF"/>
        </w:rPr>
        <w:t>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При хранении плодоовощной продукции должны соблюдаться условия хранения и срок годности, установленные изготовителем. Плодоовощная продукция, находящаяся на хранении и в реализации, должна сопровождаться информацией об условиях хранения и сроке годности. В случае если осуществляется реализация пищевой продукции, неупакованной в потребительскую упаковку, или часть информации о которой размещена на листах-вкладышах, прилагаемых к упаковке, продавец обязан довести информацию о такой продукции до потребителя.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Маркировка упакованной пищевой продукции должна содержать следующие сведения: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1) наименование пищевой продукции;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lastRenderedPageBreak/>
        <w:t>маркировка упакованной пищевой продукции должна быть нанесена на русском языке и на государственно</w:t>
      </w:r>
      <w:proofErr w:type="gramStart"/>
      <w:r>
        <w:rPr>
          <w:color w:val="000000"/>
          <w:shd w:val="clear" w:color="auto" w:fill="FFFFFF"/>
        </w:rPr>
        <w:t>м(</w:t>
      </w:r>
      <w:proofErr w:type="spellStart"/>
      <w:proofErr w:type="gramEnd"/>
      <w:r>
        <w:rPr>
          <w:color w:val="000000"/>
          <w:shd w:val="clear" w:color="auto" w:fill="FFFFFF"/>
        </w:rPr>
        <w:t>ых</w:t>
      </w:r>
      <w:proofErr w:type="spellEnd"/>
      <w:r>
        <w:rPr>
          <w:color w:val="000000"/>
          <w:shd w:val="clear" w:color="auto" w:fill="FFFFFF"/>
        </w:rPr>
        <w:t>) языке(ах) государства - члена Таможенного союза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2) состав пищевой продукции.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Не требуется указывать состав свежих фруктов (включая ягоды) и овощей (включая картофель), которые не очищены от кожуры, не нарезаны или не обработаны подобным способом;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3) количество пищевой продукции.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Массу или объем фруктов, овощей, продаваемых поштучно, допускается не указывать.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4) дату изготовления пищевой продукции;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5) срок годности пищевой продукции;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6) условия хранения пищевой продукции, которые установлены изготовителем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hd w:val="clear" w:color="auto" w:fill="FFFFFF"/>
        </w:rPr>
        <w:t>7) наименование и место нахождения изготовителя пищевой продукции, наименование и место нахождения импортера);</w:t>
      </w:r>
      <w:proofErr w:type="gramEnd"/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Информацию о наименовании и месте нахождения изготовителя пищевой продукции, поставляемой из третьих стран, допускается указывать буквами латинского алфавита и арабскими цифрами или на государственно</w:t>
      </w:r>
      <w:proofErr w:type="gramStart"/>
      <w:r>
        <w:rPr>
          <w:color w:val="000000"/>
          <w:shd w:val="clear" w:color="auto" w:fill="FFFFFF"/>
        </w:rPr>
        <w:t>м(</w:t>
      </w:r>
      <w:proofErr w:type="spellStart"/>
      <w:proofErr w:type="gramEnd"/>
      <w:r>
        <w:rPr>
          <w:color w:val="000000"/>
          <w:shd w:val="clear" w:color="auto" w:fill="FFFFFF"/>
        </w:rPr>
        <w:t>ых</w:t>
      </w:r>
      <w:proofErr w:type="spellEnd"/>
      <w:r>
        <w:rPr>
          <w:color w:val="000000"/>
          <w:shd w:val="clear" w:color="auto" w:fill="FFFFFF"/>
        </w:rPr>
        <w:t>) языке(ах) страны по месту нахождения изготовителя пищевой продукции при условии указания наименования страны на русском языке.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9) показатели пищевой ценности пищевой продукции.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hd w:val="clear" w:color="auto" w:fill="FFFFFF"/>
        </w:rPr>
        <w:t>Пищевая ценность в маркировке овощей (включая картофель), фруктов (включая ягоды)) может не указываться.</w:t>
      </w:r>
      <w:proofErr w:type="gramEnd"/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10) сведения о наличии в пищевой продукции компонентов, полученных с применением генно-модифицированных организмов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ГМО).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11) единый знак обращения продукции на рынке государств - членов Таможенного союза.</w:t>
      </w:r>
    </w:p>
    <w:p w:rsidR="003175F5" w:rsidRDefault="003175F5" w:rsidP="003175F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Рекомендации по выбору плодоовощной продукции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Выбирайте сезонные овощи и фрукты.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4F4F4F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нимательно читайте информацию на упаковке, этикетке, где обязательно должны, содержаться следующие сведения на русском языке, четкие и легко читаемые: наименование пищевой продукции; год урожая сельскохозяйственных культур; срок годности пищевой продукции; условия хранения пищевой продукции; сведения, </w:t>
      </w:r>
      <w:r>
        <w:rPr>
          <w:color w:val="000000"/>
          <w:shd w:val="clear" w:color="auto" w:fill="FFFFFF"/>
        </w:rPr>
        <w:lastRenderedPageBreak/>
        <w:t>позволяющие идентифицировать партию пищевой продукции (например, номер партии);</w:t>
      </w:r>
      <w:proofErr w:type="gramEnd"/>
      <w:r>
        <w:rPr>
          <w:color w:val="000000"/>
          <w:shd w:val="clear" w:color="auto" w:fill="FFFFFF"/>
        </w:rPr>
        <w:t xml:space="preserve"> наименование и место нахождения изготовителя пищевой продукции или фамилию, имя, отчество и место нахождения индивидуального предпринимателя - изготовителя пищевой продукции.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Информация должна быть размещена на этикетке транспортной тары, потребительской упаковке, информационных листах</w:t>
      </w:r>
      <w:r>
        <w:rPr>
          <w:rStyle w:val="a4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Если на витрине нет такой  информации, потребитель вправе потребовать у продавца товаросопроводительные документы, в том числе декларацию о соответствии, в которой указана страна-производитель.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 организациях торговли </w:t>
      </w:r>
      <w:r>
        <w:rPr>
          <w:rStyle w:val="a4"/>
          <w:color w:val="000000"/>
          <w:shd w:val="clear" w:color="auto" w:fill="FFFFFF"/>
        </w:rPr>
        <w:t>запрещается</w:t>
      </w:r>
      <w:r>
        <w:rPr>
          <w:color w:val="000000"/>
          <w:shd w:val="clear" w:color="auto" w:fill="FFFFFF"/>
        </w:rPr>
        <w:t> реализация загнивших, испорченных, с нарушением целостности кожуры овощей и фруктов.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Реализация картофеля, свежей плодоовощной продукции, 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бахчевых</w:t>
      </w:r>
      <w:proofErr w:type="gramEnd"/>
      <w:r>
        <w:rPr>
          <w:color w:val="000000"/>
          <w:shd w:val="clear" w:color="auto" w:fill="FFFFFF"/>
        </w:rPr>
        <w:t xml:space="preserve"> навалом, с земли </w:t>
      </w:r>
      <w:r>
        <w:rPr>
          <w:rStyle w:val="a4"/>
          <w:color w:val="000000"/>
          <w:shd w:val="clear" w:color="auto" w:fill="FFFFFF"/>
        </w:rPr>
        <w:t>не осуществляется</w:t>
      </w:r>
      <w:r>
        <w:rPr>
          <w:color w:val="000000"/>
          <w:shd w:val="clear" w:color="auto" w:fill="FFFFFF"/>
        </w:rPr>
        <w:t>. Продажа бахчевых культур частями и с надрезами </w:t>
      </w:r>
      <w:r>
        <w:rPr>
          <w:rStyle w:val="a4"/>
          <w:color w:val="000000"/>
          <w:shd w:val="clear" w:color="auto" w:fill="FFFFFF"/>
        </w:rPr>
        <w:t>не допускается.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Соблюдение элементарных правил выбора фруктов и овощей, а также их обработки перед употреблением, позволит не допустить пищевых отравлений и заболеваний инфекционными, паразитарными заболеваниями.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Следует воздержаться от приобретения продукции «с рук». Приобретая продукты у частных лиц в несанкционированных местах, граждане подвергают себя и своих близких неоправданному риску. Продукция, реализуемая в подобных местах потенциально опасна возможностью пищевых отравлений и инфекционных заболеваний.</w:t>
      </w:r>
    </w:p>
    <w:p w:rsidR="003175F5" w:rsidRDefault="003175F5" w:rsidP="003175F5">
      <w:pPr>
        <w:pStyle w:val="a3"/>
        <w:shd w:val="clear" w:color="auto" w:fill="FFFFFF"/>
        <w:ind w:firstLine="2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 случае обнаружения некачественного продукта в магазине потребителю необходимо обратиться в адрес </w:t>
      </w:r>
      <w:r>
        <w:rPr>
          <w:b/>
          <w:bCs/>
          <w:color w:val="000000"/>
          <w:shd w:val="clear" w:color="auto" w:fill="FFFFFF"/>
        </w:rPr>
        <w:t>продавца (производителя)</w:t>
      </w:r>
      <w:r>
        <w:rPr>
          <w:color w:val="000000"/>
          <w:shd w:val="clear" w:color="auto" w:fill="FFFFFF"/>
        </w:rPr>
        <w:t> с </w:t>
      </w:r>
      <w:r>
        <w:rPr>
          <w:b/>
          <w:bCs/>
          <w:color w:val="000000"/>
          <w:shd w:val="clear" w:color="auto" w:fill="FFFFFF"/>
        </w:rPr>
        <w:t>письменной</w:t>
      </w:r>
      <w:r>
        <w:rPr>
          <w:color w:val="000000"/>
          <w:shd w:val="clear" w:color="auto" w:fill="FFFFFF"/>
        </w:rPr>
        <w:t> претензией. Претензия составляется в двух экземплярах, один из которых передается исполнителю (продавцу) или направляется почтой, а на другом исполнителем (продавцом) ставится отметка о принятии претензии.</w:t>
      </w:r>
    </w:p>
    <w:p w:rsidR="003175F5" w:rsidRDefault="003175F5" w:rsidP="003175F5">
      <w:pPr>
        <w:pStyle w:val="a3"/>
        <w:shd w:val="clear" w:color="auto" w:fill="FFFFFF"/>
        <w:spacing w:after="24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Претензия должна быть рассмотрена в десятидневный срок, если ответа не последовало или ответ Вас не устраивает, Вы </w:t>
      </w:r>
      <w:proofErr w:type="gramStart"/>
      <w:r>
        <w:rPr>
          <w:color w:val="000000"/>
          <w:shd w:val="clear" w:color="auto" w:fill="FFFFFF"/>
        </w:rPr>
        <w:t>в праве</w:t>
      </w:r>
      <w:proofErr w:type="gramEnd"/>
      <w:r>
        <w:rPr>
          <w:color w:val="000000"/>
          <w:shd w:val="clear" w:color="auto" w:fill="FFFFFF"/>
        </w:rPr>
        <w:t xml:space="preserve"> обратиться в Управление </w:t>
      </w:r>
      <w:proofErr w:type="spellStart"/>
      <w:r>
        <w:rPr>
          <w:color w:val="000000"/>
          <w:shd w:val="clear" w:color="auto" w:fill="FFFFFF"/>
        </w:rPr>
        <w:t>Роспотребнадзора</w:t>
      </w:r>
      <w:proofErr w:type="spellEnd"/>
      <w:r>
        <w:rPr>
          <w:color w:val="000000"/>
          <w:shd w:val="clear" w:color="auto" w:fill="FFFFFF"/>
        </w:rPr>
        <w:t>, приложив к обращению необходимые документы (копия претензии, результат её рассмотрения).</w:t>
      </w:r>
    </w:p>
    <w:p w:rsidR="003175F5" w:rsidRDefault="003175F5" w:rsidP="003175F5">
      <w:pPr>
        <w:pStyle w:val="a3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В случае обнаружения продукции ненадлежащего качества, информация о наименованиях конкретных производителей публикуется в открытом доступе </w:t>
      </w:r>
      <w:r>
        <w:rPr>
          <w:b/>
          <w:bCs/>
          <w:color w:val="000000"/>
          <w:shd w:val="clear" w:color="auto" w:fill="FFFFFF"/>
        </w:rPr>
        <w:t>на Государственном информационном ресурсе в сфере защиты прав потребителей (</w:t>
      </w:r>
      <w:hyperlink r:id="rId5" w:tgtFrame="_blank" w:history="1">
        <w:r>
          <w:rPr>
            <w:rStyle w:val="a5"/>
            <w:b/>
            <w:bCs/>
            <w:shd w:val="clear" w:color="auto" w:fill="FFFFFF"/>
          </w:rPr>
          <w:t>http://zpp.rospotrebnadzor.ru</w:t>
        </w:r>
      </w:hyperlink>
      <w:r>
        <w:rPr>
          <w:b/>
          <w:bCs/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A13816" w:rsidRDefault="00A13816"/>
    <w:sectPr w:rsidR="00A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5"/>
    <w:rsid w:val="003175F5"/>
    <w:rsid w:val="00A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175F5"/>
  </w:style>
  <w:style w:type="character" w:styleId="a4">
    <w:name w:val="Strong"/>
    <w:basedOn w:val="a0"/>
    <w:uiPriority w:val="22"/>
    <w:qFormat/>
    <w:rsid w:val="003175F5"/>
    <w:rPr>
      <w:b/>
      <w:bCs/>
    </w:rPr>
  </w:style>
  <w:style w:type="character" w:styleId="a5">
    <w:name w:val="Hyperlink"/>
    <w:basedOn w:val="a0"/>
    <w:uiPriority w:val="99"/>
    <w:semiHidden/>
    <w:unhideWhenUsed/>
    <w:rsid w:val="00317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175F5"/>
  </w:style>
  <w:style w:type="character" w:styleId="a4">
    <w:name w:val="Strong"/>
    <w:basedOn w:val="a0"/>
    <w:uiPriority w:val="22"/>
    <w:qFormat/>
    <w:rsid w:val="003175F5"/>
    <w:rPr>
      <w:b/>
      <w:bCs/>
    </w:rPr>
  </w:style>
  <w:style w:type="character" w:styleId="a5">
    <w:name w:val="Hyperlink"/>
    <w:basedOn w:val="a0"/>
    <w:uiPriority w:val="99"/>
    <w:semiHidden/>
    <w:unhideWhenUsed/>
    <w:rsid w:val="0031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2020-05-08T02:25:00Z</dcterms:created>
  <dcterms:modified xsi:type="dcterms:W3CDTF">2020-05-08T02:25:00Z</dcterms:modified>
</cp:coreProperties>
</file>