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3CC" w:rsidRDefault="00D833CC" w:rsidP="00D833CC">
      <w:pPr>
        <w:shd w:val="clear" w:color="auto" w:fill="FFFFFF"/>
        <w:spacing w:after="240"/>
        <w:ind w:firstLine="720"/>
        <w:jc w:val="both"/>
        <w:rPr>
          <w:rFonts w:ascii="Arial" w:hAnsi="Arial" w:cs="Arial"/>
          <w:color w:val="656565"/>
        </w:rPr>
      </w:pPr>
      <w:r>
        <w:rPr>
          <w:color w:val="656565"/>
          <w:sz w:val="28"/>
          <w:szCs w:val="28"/>
        </w:rPr>
        <w:t>ФБУЗ «Центр гигиены и эпидемиологии в Республике Бурятия» в 2018 году продолжает работу по заключению договоров с гражданами на целевое обучение по специальности «Медико-профилактическое дело» в ГБОУ ВПО «Иркутский государственный медицинский университет» в рамках квоты целевого приема для получения высшего образования.</w:t>
      </w:r>
    </w:p>
    <w:p w:rsidR="00D833CC" w:rsidRDefault="00D833CC" w:rsidP="00D833CC">
      <w:pPr>
        <w:shd w:val="clear" w:color="auto" w:fill="FFFFFF"/>
        <w:spacing w:after="240"/>
        <w:ind w:firstLine="720"/>
        <w:jc w:val="both"/>
        <w:rPr>
          <w:rFonts w:ascii="Arial" w:hAnsi="Arial" w:cs="Arial"/>
          <w:color w:val="656565"/>
        </w:rPr>
      </w:pPr>
      <w:r>
        <w:rPr>
          <w:color w:val="656565"/>
          <w:sz w:val="28"/>
          <w:szCs w:val="28"/>
        </w:rPr>
        <w:t xml:space="preserve">Целевой набор позволяет абитуриентам </w:t>
      </w:r>
      <w:proofErr w:type="gramStart"/>
      <w:r>
        <w:rPr>
          <w:color w:val="656565"/>
          <w:sz w:val="28"/>
          <w:szCs w:val="28"/>
        </w:rPr>
        <w:t>поступать  на</w:t>
      </w:r>
      <w:proofErr w:type="gramEnd"/>
      <w:r>
        <w:rPr>
          <w:color w:val="656565"/>
          <w:sz w:val="28"/>
          <w:szCs w:val="28"/>
        </w:rPr>
        <w:t xml:space="preserve"> медико-профилактический факультет в рамках отдельного конкурса, проходной балл которого ниже, чем проходной балл на общих основаниях.</w:t>
      </w:r>
    </w:p>
    <w:p w:rsidR="00D833CC" w:rsidRDefault="00D833CC" w:rsidP="00D833CC">
      <w:pPr>
        <w:shd w:val="clear" w:color="auto" w:fill="FFFFFF"/>
        <w:spacing w:after="240"/>
        <w:ind w:firstLine="720"/>
        <w:jc w:val="both"/>
        <w:rPr>
          <w:rFonts w:ascii="Arial" w:hAnsi="Arial" w:cs="Arial"/>
          <w:color w:val="656565"/>
        </w:rPr>
      </w:pPr>
      <w:r>
        <w:rPr>
          <w:color w:val="656565"/>
          <w:sz w:val="28"/>
          <w:szCs w:val="28"/>
        </w:rPr>
        <w:t>Участвовать в конкурсе по целевому набору может любой желающий гражданин – выпускник школы, гимназии, лицея, колледжа, училища из любого района и города республики. Главным критерием отбора служат результаты единого государственного экзамена (далее – ЕГЭ) по общеобразовательным предметам (химия, биология, русский язык), соответствующим специальности «Медико-профилактическое дело».</w:t>
      </w:r>
    </w:p>
    <w:p w:rsidR="00D833CC" w:rsidRDefault="00D833CC" w:rsidP="00D833CC">
      <w:pPr>
        <w:shd w:val="clear" w:color="auto" w:fill="FFFFFF"/>
        <w:ind w:firstLine="720"/>
        <w:jc w:val="both"/>
        <w:rPr>
          <w:rFonts w:ascii="Arial" w:hAnsi="Arial" w:cs="Arial"/>
          <w:color w:val="656565"/>
        </w:rPr>
      </w:pPr>
      <w:r>
        <w:rPr>
          <w:color w:val="656565"/>
          <w:sz w:val="28"/>
          <w:szCs w:val="28"/>
        </w:rPr>
        <w:t xml:space="preserve">Информация о минимальном количестве баллов ЕГЭ, информация о начале приема документов, перечень документов, необходимых для поступления, определяются Правилами приема и </w:t>
      </w:r>
      <w:proofErr w:type="gramStart"/>
      <w:r>
        <w:rPr>
          <w:color w:val="656565"/>
          <w:sz w:val="28"/>
          <w:szCs w:val="28"/>
        </w:rPr>
        <w:t>размещаются  на</w:t>
      </w:r>
      <w:proofErr w:type="gramEnd"/>
      <w:r>
        <w:rPr>
          <w:color w:val="656565"/>
          <w:sz w:val="28"/>
          <w:szCs w:val="28"/>
        </w:rPr>
        <w:t xml:space="preserve"> официальном сайте университета и доступна по адресу: </w:t>
      </w:r>
    </w:p>
    <w:p w:rsidR="00D833CC" w:rsidRDefault="00D833CC" w:rsidP="00D833CC">
      <w:pPr>
        <w:shd w:val="clear" w:color="auto" w:fill="FFFFFF"/>
        <w:jc w:val="both"/>
        <w:rPr>
          <w:rFonts w:ascii="Arial" w:hAnsi="Arial" w:cs="Arial"/>
          <w:color w:val="656565"/>
        </w:rPr>
      </w:pPr>
      <w:r>
        <w:rPr>
          <w:color w:val="656565"/>
          <w:sz w:val="28"/>
          <w:szCs w:val="28"/>
        </w:rPr>
        <w:t xml:space="preserve">- </w:t>
      </w:r>
      <w:proofErr w:type="spellStart"/>
      <w:r>
        <w:rPr>
          <w:color w:val="656565"/>
          <w:sz w:val="28"/>
          <w:szCs w:val="28"/>
        </w:rPr>
        <w:t>ИрГМУ:</w:t>
      </w:r>
      <w:hyperlink r:id="rId4" w:history="1">
        <w:r>
          <w:rPr>
            <w:rStyle w:val="a3"/>
            <w:color w:val="0070C0"/>
            <w:sz w:val="28"/>
          </w:rPr>
          <w:t>http</w:t>
        </w:r>
        <w:proofErr w:type="spellEnd"/>
        <w:r>
          <w:rPr>
            <w:rStyle w:val="a3"/>
            <w:color w:val="0070C0"/>
            <w:sz w:val="28"/>
          </w:rPr>
          <w:t>://www.ismu.baikal.ru/</w:t>
        </w:r>
        <w:proofErr w:type="spellStart"/>
        <w:r>
          <w:rPr>
            <w:rStyle w:val="a3"/>
            <w:color w:val="0070C0"/>
            <w:sz w:val="28"/>
          </w:rPr>
          <w:t>ismu</w:t>
        </w:r>
        <w:proofErr w:type="spellEnd"/>
        <w:r>
          <w:rPr>
            <w:rStyle w:val="a3"/>
            <w:color w:val="0070C0"/>
            <w:sz w:val="28"/>
          </w:rPr>
          <w:t>/</w:t>
        </w:r>
        <w:proofErr w:type="spellStart"/>
        <w:r>
          <w:rPr>
            <w:rStyle w:val="a3"/>
            <w:color w:val="0070C0"/>
            <w:sz w:val="28"/>
          </w:rPr>
          <w:t>page_abit_enter.php</w:t>
        </w:r>
        <w:proofErr w:type="spellEnd"/>
      </w:hyperlink>
      <w:r>
        <w:rPr>
          <w:color w:val="0070C0"/>
          <w:sz w:val="28"/>
          <w:szCs w:val="28"/>
        </w:rPr>
        <w:t>.</w:t>
      </w:r>
    </w:p>
    <w:p w:rsidR="00D833CC" w:rsidRDefault="00D833CC" w:rsidP="00D833CC">
      <w:pPr>
        <w:shd w:val="clear" w:color="auto" w:fill="FFFFFF"/>
        <w:jc w:val="both"/>
        <w:rPr>
          <w:rFonts w:ascii="Arial" w:hAnsi="Arial" w:cs="Arial"/>
          <w:color w:val="656565"/>
        </w:rPr>
      </w:pPr>
      <w:r>
        <w:rPr>
          <w:color w:val="656565"/>
          <w:sz w:val="28"/>
          <w:szCs w:val="28"/>
        </w:rPr>
        <w:t> </w:t>
      </w:r>
    </w:p>
    <w:p w:rsidR="00D833CC" w:rsidRDefault="00D833CC" w:rsidP="00D833CC">
      <w:pPr>
        <w:shd w:val="clear" w:color="auto" w:fill="FFFFFF"/>
        <w:spacing w:after="240"/>
        <w:ind w:firstLine="709"/>
        <w:jc w:val="both"/>
        <w:rPr>
          <w:rFonts w:ascii="Arial" w:hAnsi="Arial" w:cs="Arial"/>
          <w:color w:val="656565"/>
        </w:rPr>
      </w:pPr>
      <w:r>
        <w:rPr>
          <w:color w:val="656565"/>
          <w:sz w:val="28"/>
          <w:szCs w:val="28"/>
        </w:rPr>
        <w:t>Поступившие студенты имеют право на заселение в общежитие, получение стипендии при успешной сдаче сессии, на предоставления места для прохождения практики и, самое главное, гарантируется трудоустройство в ФБУЗ «Центр гигиены и эпидемиологии в Республике Бурятия» после окончания ВУЗа.</w:t>
      </w:r>
    </w:p>
    <w:p w:rsidR="00D833CC" w:rsidRDefault="00D833CC" w:rsidP="00D833CC">
      <w:pPr>
        <w:pStyle w:val="2"/>
        <w:rPr>
          <w:sz w:val="24"/>
          <w:szCs w:val="24"/>
        </w:rPr>
      </w:pPr>
    </w:p>
    <w:p w:rsidR="00223528" w:rsidRDefault="00223528">
      <w:bookmarkStart w:id="0" w:name="_GoBack"/>
      <w:bookmarkEnd w:id="0"/>
    </w:p>
    <w:sectPr w:rsidR="0022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E49"/>
    <w:rsid w:val="00223528"/>
    <w:rsid w:val="006D7D71"/>
    <w:rsid w:val="006F6E49"/>
    <w:rsid w:val="00814E49"/>
    <w:rsid w:val="00D8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9354"/>
  <w15:chartTrackingRefBased/>
  <w15:docId w15:val="{DC4ADE0C-BED5-466D-A050-BB69B6D7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833C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833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833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352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223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mu.baikal.ru/ismu/page_abit_ente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2018-02-27T06:36:00Z</dcterms:created>
  <dcterms:modified xsi:type="dcterms:W3CDTF">2018-02-27T07:02:00Z</dcterms:modified>
</cp:coreProperties>
</file>